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2E7" w:rsidRDefault="00DF52E7" w:rsidP="002D0697">
      <w:pPr>
        <w:spacing w:line="480" w:lineRule="auto"/>
        <w:ind w:firstLine="720"/>
        <w:jc w:val="center"/>
        <w:rPr>
          <w:b/>
        </w:rPr>
      </w:pPr>
    </w:p>
    <w:p w:rsidR="00DF52E7" w:rsidRDefault="00DF52E7" w:rsidP="002D0697">
      <w:pPr>
        <w:spacing w:line="480" w:lineRule="auto"/>
        <w:ind w:firstLine="720"/>
        <w:jc w:val="center"/>
        <w:rPr>
          <w:b/>
        </w:rPr>
      </w:pPr>
    </w:p>
    <w:p w:rsidR="00DF52E7" w:rsidRDefault="00DF52E7" w:rsidP="002D0697">
      <w:pPr>
        <w:spacing w:line="480" w:lineRule="auto"/>
        <w:ind w:firstLine="720"/>
        <w:jc w:val="center"/>
        <w:rPr>
          <w:b/>
        </w:rPr>
      </w:pPr>
    </w:p>
    <w:p w:rsidR="00DF52E7" w:rsidRDefault="00DF52E7" w:rsidP="002D0697">
      <w:pPr>
        <w:spacing w:line="480" w:lineRule="auto"/>
        <w:ind w:firstLine="720"/>
        <w:jc w:val="center"/>
        <w:rPr>
          <w:b/>
        </w:rPr>
      </w:pPr>
    </w:p>
    <w:p w:rsidR="00DF52E7" w:rsidRDefault="00DF52E7" w:rsidP="002D0697">
      <w:pPr>
        <w:spacing w:line="480" w:lineRule="auto"/>
        <w:ind w:firstLine="720"/>
        <w:jc w:val="center"/>
        <w:rPr>
          <w:b/>
        </w:rPr>
      </w:pPr>
    </w:p>
    <w:p w:rsidR="00DF52E7" w:rsidRDefault="00DF52E7" w:rsidP="002D0697">
      <w:pPr>
        <w:spacing w:line="480" w:lineRule="auto"/>
        <w:ind w:firstLine="720"/>
        <w:jc w:val="center"/>
        <w:rPr>
          <w:b/>
        </w:rPr>
      </w:pPr>
    </w:p>
    <w:p w:rsidR="00DF52E7" w:rsidRDefault="00DF52E7" w:rsidP="002D0697">
      <w:pPr>
        <w:spacing w:line="480" w:lineRule="auto"/>
        <w:ind w:firstLine="720"/>
        <w:jc w:val="center"/>
        <w:rPr>
          <w:b/>
        </w:rPr>
      </w:pPr>
    </w:p>
    <w:p w:rsidR="00DF52E7" w:rsidRDefault="00DF52E7" w:rsidP="002D0697">
      <w:pPr>
        <w:spacing w:line="480" w:lineRule="auto"/>
        <w:ind w:firstLine="720"/>
        <w:jc w:val="center"/>
        <w:rPr>
          <w:b/>
        </w:rPr>
      </w:pPr>
      <w:r>
        <w:rPr>
          <w:b/>
        </w:rPr>
        <w:t>From “The Sentinel” to 2001: A Space Odyssey</w:t>
      </w:r>
    </w:p>
    <w:p w:rsidR="00DF52E7" w:rsidRDefault="00DF52E7" w:rsidP="002D0697">
      <w:pPr>
        <w:spacing w:line="480" w:lineRule="auto"/>
        <w:ind w:firstLine="720"/>
        <w:jc w:val="center"/>
        <w:rPr>
          <w:b/>
        </w:rPr>
      </w:pPr>
    </w:p>
    <w:p w:rsidR="00DF52E7" w:rsidRDefault="00DF52E7" w:rsidP="002D0697">
      <w:pPr>
        <w:spacing w:line="480" w:lineRule="auto"/>
        <w:ind w:firstLine="720"/>
        <w:jc w:val="center"/>
        <w:rPr>
          <w:b/>
        </w:rPr>
      </w:pPr>
    </w:p>
    <w:p w:rsidR="00DF52E7" w:rsidRDefault="00DF52E7" w:rsidP="002D0697">
      <w:pPr>
        <w:spacing w:line="480" w:lineRule="auto"/>
        <w:ind w:firstLine="720"/>
        <w:jc w:val="center"/>
        <w:rPr>
          <w:b/>
        </w:rPr>
      </w:pPr>
    </w:p>
    <w:p w:rsidR="00DF52E7" w:rsidRDefault="00DF52E7" w:rsidP="002D0697">
      <w:pPr>
        <w:spacing w:line="480" w:lineRule="auto"/>
        <w:ind w:firstLine="720"/>
        <w:jc w:val="center"/>
        <w:rPr>
          <w:b/>
        </w:rPr>
      </w:pPr>
    </w:p>
    <w:p w:rsidR="00DF52E7" w:rsidRDefault="00DF52E7" w:rsidP="002D0697">
      <w:pPr>
        <w:spacing w:line="480" w:lineRule="auto"/>
        <w:ind w:firstLine="720"/>
        <w:jc w:val="center"/>
        <w:rPr>
          <w:b/>
        </w:rPr>
      </w:pPr>
    </w:p>
    <w:p w:rsidR="00DF52E7" w:rsidRPr="00DF52E7" w:rsidRDefault="00DF52E7" w:rsidP="002D0697">
      <w:pPr>
        <w:spacing w:line="480" w:lineRule="auto"/>
        <w:ind w:firstLine="720"/>
        <w:jc w:val="center"/>
      </w:pPr>
      <w:r>
        <w:t>By Matt Ferry</w:t>
      </w:r>
    </w:p>
    <w:p w:rsidR="00DF52E7" w:rsidRDefault="00DF52E7" w:rsidP="002D0697">
      <w:pPr>
        <w:spacing w:line="480" w:lineRule="auto"/>
        <w:ind w:firstLine="720"/>
        <w:jc w:val="center"/>
        <w:rPr>
          <w:b/>
        </w:rPr>
      </w:pPr>
    </w:p>
    <w:p w:rsidR="00DF52E7" w:rsidRDefault="00DF52E7" w:rsidP="002D0697">
      <w:pPr>
        <w:spacing w:line="480" w:lineRule="auto"/>
        <w:ind w:firstLine="720"/>
        <w:jc w:val="center"/>
        <w:rPr>
          <w:b/>
        </w:rPr>
      </w:pPr>
    </w:p>
    <w:p w:rsidR="00DF52E7" w:rsidRDefault="00DF52E7" w:rsidP="002D0697">
      <w:pPr>
        <w:spacing w:line="480" w:lineRule="auto"/>
        <w:ind w:firstLine="720"/>
        <w:jc w:val="center"/>
        <w:rPr>
          <w:b/>
        </w:rPr>
      </w:pPr>
    </w:p>
    <w:p w:rsidR="00DF52E7" w:rsidRDefault="00DF52E7" w:rsidP="002D0697">
      <w:pPr>
        <w:spacing w:line="480" w:lineRule="auto"/>
        <w:ind w:firstLine="720"/>
        <w:jc w:val="center"/>
        <w:rPr>
          <w:b/>
        </w:rPr>
      </w:pPr>
    </w:p>
    <w:p w:rsidR="00DF52E7" w:rsidRDefault="00DF52E7" w:rsidP="002D0697">
      <w:pPr>
        <w:spacing w:line="480" w:lineRule="auto"/>
        <w:ind w:firstLine="720"/>
        <w:jc w:val="center"/>
        <w:rPr>
          <w:b/>
        </w:rPr>
      </w:pPr>
    </w:p>
    <w:p w:rsidR="00DF52E7" w:rsidRPr="00DF52E7" w:rsidRDefault="00DF52E7" w:rsidP="002D0697">
      <w:pPr>
        <w:spacing w:line="480" w:lineRule="auto"/>
        <w:ind w:firstLine="720"/>
        <w:jc w:val="center"/>
      </w:pPr>
      <w:r>
        <w:t>July 31, 2011</w:t>
      </w:r>
    </w:p>
    <w:p w:rsidR="00DF52E7" w:rsidRDefault="00DF52E7" w:rsidP="002D0697">
      <w:pPr>
        <w:spacing w:line="480" w:lineRule="auto"/>
        <w:ind w:firstLine="720"/>
        <w:jc w:val="center"/>
        <w:rPr>
          <w:b/>
        </w:rPr>
      </w:pPr>
    </w:p>
    <w:p w:rsidR="00DF52E7" w:rsidRDefault="00DF52E7" w:rsidP="002D0697">
      <w:pPr>
        <w:spacing w:line="480" w:lineRule="auto"/>
        <w:ind w:firstLine="720"/>
        <w:jc w:val="center"/>
        <w:rPr>
          <w:b/>
        </w:rPr>
      </w:pPr>
    </w:p>
    <w:p w:rsidR="00DF52E7" w:rsidRDefault="00DF52E7" w:rsidP="002D0697">
      <w:pPr>
        <w:spacing w:line="480" w:lineRule="auto"/>
        <w:ind w:firstLine="720"/>
        <w:jc w:val="center"/>
        <w:rPr>
          <w:b/>
        </w:rPr>
      </w:pPr>
    </w:p>
    <w:p w:rsidR="00BF4302" w:rsidRDefault="00DD42F4" w:rsidP="002D0697">
      <w:pPr>
        <w:spacing w:line="480" w:lineRule="auto"/>
        <w:ind w:firstLine="720"/>
        <w:jc w:val="center"/>
        <w:rPr>
          <w:b/>
        </w:rPr>
      </w:pPr>
      <w:r w:rsidRPr="00DD42F4">
        <w:rPr>
          <w:b/>
        </w:rPr>
        <w:lastRenderedPageBreak/>
        <w:t>From “The Sentinel” to 2001 A Space Odyssey</w:t>
      </w:r>
    </w:p>
    <w:p w:rsidR="006213BC" w:rsidRDefault="006213BC" w:rsidP="002D0697">
      <w:pPr>
        <w:spacing w:line="480" w:lineRule="auto"/>
        <w:ind w:firstLine="720"/>
        <w:jc w:val="center"/>
        <w:rPr>
          <w:b/>
        </w:rPr>
      </w:pPr>
    </w:p>
    <w:p w:rsidR="006213BC" w:rsidRDefault="006213BC" w:rsidP="002D0697">
      <w:pPr>
        <w:spacing w:line="480" w:lineRule="auto"/>
        <w:ind w:firstLine="720"/>
        <w:jc w:val="center"/>
        <w:rPr>
          <w:b/>
        </w:rPr>
      </w:pPr>
    </w:p>
    <w:p w:rsidR="006213BC" w:rsidRDefault="006213BC" w:rsidP="002D0697">
      <w:pPr>
        <w:spacing w:line="480" w:lineRule="auto"/>
        <w:ind w:firstLine="720"/>
      </w:pPr>
      <w:proofErr w:type="gramStart"/>
      <w:r>
        <w:t>I</w:t>
      </w:r>
      <w:proofErr w:type="gramEnd"/>
      <w:r>
        <w:t xml:space="preserve"> have now read and watched the Sentinel</w:t>
      </w:r>
      <w:sdt>
        <w:sdtPr>
          <w:id w:val="1127217"/>
          <w:citation/>
        </w:sdtPr>
        <w:sdtContent>
          <w:fldSimple w:instr=" CITATION Art51 \l 1033 ">
            <w:r>
              <w:rPr>
                <w:noProof/>
              </w:rPr>
              <w:t xml:space="preserve"> (Clarke, Spring 1951)</w:t>
            </w:r>
          </w:fldSimple>
        </w:sdtContent>
      </w:sdt>
      <w:r>
        <w:t xml:space="preserve"> and 2001: A Space Odyssey</w:t>
      </w:r>
      <w:sdt>
        <w:sdtPr>
          <w:id w:val="1127218"/>
          <w:citation/>
        </w:sdtPr>
        <w:sdtContent>
          <w:fldSimple w:instr=" CITATION Sta68 \l 1033 ">
            <w:r>
              <w:rPr>
                <w:noProof/>
              </w:rPr>
              <w:t xml:space="preserve"> (Kubrik, 1968)</w:t>
            </w:r>
          </w:fldSimple>
        </w:sdtContent>
      </w:sdt>
      <w:r>
        <w:t xml:space="preserve"> twice, and the complexities of what was written, seems to have been completely missed </w:t>
      </w:r>
      <w:r w:rsidR="001B733B">
        <w:t>or misinterpreted by the movie, a</w:t>
      </w:r>
      <w:r w:rsidR="006E513E">
        <w:t>t least if you consider just “The Sentinel” a</w:t>
      </w:r>
      <w:r w:rsidR="001B733B">
        <w:t>s the inspiration for the movie.  I</w:t>
      </w:r>
      <w:r w:rsidR="006E513E">
        <w:t>n actuality the short story spawned the movie idea, but</w:t>
      </w:r>
      <w:r w:rsidR="000F791D">
        <w:t xml:space="preserve"> while the movie was being collaborated on </w:t>
      </w:r>
      <w:r w:rsidR="00C328FD">
        <w:t xml:space="preserve">by both Clarke and </w:t>
      </w:r>
      <w:proofErr w:type="spellStart"/>
      <w:r w:rsidR="00C328FD">
        <w:t>Kubrik</w:t>
      </w:r>
      <w:proofErr w:type="spellEnd"/>
      <w:r w:rsidR="00C328FD">
        <w:t xml:space="preserve">, </w:t>
      </w:r>
      <w:r w:rsidR="000F791D">
        <w:t xml:space="preserve">Clarke began the process of writing the actual 2001: A Space Odyssey book </w:t>
      </w:r>
      <w:sdt>
        <w:sdtPr>
          <w:id w:val="2431151"/>
          <w:citation/>
        </w:sdtPr>
        <w:sdtContent>
          <w:fldSimple w:instr=" CITATION www11 \l 1033 ">
            <w:r w:rsidR="000F791D">
              <w:rPr>
                <w:noProof/>
              </w:rPr>
              <w:t>(www.arthurcclarke.net, 2011)</w:t>
            </w:r>
          </w:fldSimple>
        </w:sdtContent>
      </w:sdt>
      <w:r w:rsidR="00984675">
        <w:t xml:space="preserve">, which would give a larger </w:t>
      </w:r>
      <w:r w:rsidR="0086221A">
        <w:t xml:space="preserve">range of imagery to effectively compare. </w:t>
      </w:r>
    </w:p>
    <w:p w:rsidR="00C328FD" w:rsidRDefault="00C328FD" w:rsidP="002D0697">
      <w:pPr>
        <w:spacing w:line="480" w:lineRule="auto"/>
        <w:ind w:firstLine="720"/>
      </w:pPr>
    </w:p>
    <w:p w:rsidR="00B268F6" w:rsidRDefault="00C328FD" w:rsidP="002D0697">
      <w:pPr>
        <w:spacing w:line="480" w:lineRule="auto"/>
        <w:ind w:firstLine="720"/>
      </w:pPr>
      <w:r>
        <w:t>U</w:t>
      </w:r>
      <w:r w:rsidR="00720311">
        <w:t xml:space="preserve">sing the short story, the only portion of the movie that is relevant is the section where they are on the moon.  Sadly, </w:t>
      </w:r>
      <w:r w:rsidR="0086221A">
        <w:t xml:space="preserve">even this section of the movie is difficult to compare, because there are elements in the scenes and adaptations that come directly from the book more than the </w:t>
      </w:r>
      <w:r>
        <w:t xml:space="preserve">short </w:t>
      </w:r>
      <w:r w:rsidR="0086221A">
        <w:t xml:space="preserve">story, and the message of Clarkes book, is no longer the same message as the short story. </w:t>
      </w:r>
    </w:p>
    <w:p w:rsidR="00E47A5F" w:rsidRDefault="00E47A5F" w:rsidP="002D0697">
      <w:pPr>
        <w:spacing w:line="480" w:lineRule="auto"/>
        <w:ind w:firstLine="720"/>
      </w:pPr>
    </w:p>
    <w:p w:rsidR="00B268F6" w:rsidRDefault="00E47A5F" w:rsidP="002D0697">
      <w:pPr>
        <w:spacing w:line="480" w:lineRule="auto"/>
        <w:ind w:firstLine="720"/>
      </w:pPr>
      <w:r>
        <w:t xml:space="preserve">In order to appropriately, analyze the visual and auditory information that is relevant we must first understand the message that Clarke was trying to convey with the short story. </w:t>
      </w:r>
    </w:p>
    <w:p w:rsidR="00B268F6" w:rsidRDefault="00B268F6" w:rsidP="002D0697">
      <w:pPr>
        <w:spacing w:line="480" w:lineRule="auto"/>
        <w:ind w:firstLine="720"/>
      </w:pPr>
    </w:p>
    <w:p w:rsidR="006213BC" w:rsidRDefault="000F791D" w:rsidP="002D0697">
      <w:pPr>
        <w:spacing w:line="480" w:lineRule="auto"/>
        <w:ind w:firstLine="720"/>
      </w:pPr>
      <w:r>
        <w:t>R</w:t>
      </w:r>
      <w:r w:rsidR="006213BC">
        <w:t>ead</w:t>
      </w:r>
      <w:r>
        <w:t xml:space="preserve">ing </w:t>
      </w:r>
      <w:r w:rsidR="006213BC">
        <w:t xml:space="preserve">the story as written by Clarke, I see someone who while writing science fiction, is writing science fiction to </w:t>
      </w:r>
      <w:r w:rsidR="00F56199">
        <w:t xml:space="preserve">address philosophical issues that he foresees as legitimate issues </w:t>
      </w:r>
      <w:r w:rsidR="00E47A5F">
        <w:t>that humanity</w:t>
      </w:r>
      <w:r w:rsidR="00974879">
        <w:t xml:space="preserve"> should be thinking </w:t>
      </w:r>
      <w:r w:rsidR="00E47A5F">
        <w:t>about in regards to space travel or space exploration</w:t>
      </w:r>
      <w:r w:rsidR="00974879">
        <w:t xml:space="preserve">. </w:t>
      </w:r>
    </w:p>
    <w:p w:rsidR="00974879" w:rsidRDefault="00974879" w:rsidP="002D0697">
      <w:pPr>
        <w:spacing w:line="480" w:lineRule="auto"/>
        <w:ind w:firstLine="720"/>
      </w:pPr>
    </w:p>
    <w:p w:rsidR="00E774A2" w:rsidRDefault="00E774A2" w:rsidP="002D0697">
      <w:pPr>
        <w:spacing w:line="480" w:lineRule="auto"/>
        <w:ind w:firstLine="720"/>
      </w:pPr>
      <w:r>
        <w:lastRenderedPageBreak/>
        <w:t xml:space="preserve">In 1948 he finished his college degree in physics and mathematics </w:t>
      </w:r>
      <w:sdt>
        <w:sdtPr>
          <w:id w:val="1127219"/>
          <w:citation/>
        </w:sdtPr>
        <w:sdtContent>
          <w:fldSimple w:instr=" CITATION www11 \l 1033 ">
            <w:r>
              <w:rPr>
                <w:noProof/>
              </w:rPr>
              <w:t>(www.arthurcclarke.net, 2011)</w:t>
            </w:r>
          </w:fldSimple>
        </w:sdtContent>
      </w:sdt>
      <w:r>
        <w:t>, and as such would have been well connected to the scientific community of the day in possible projects and problems that w</w:t>
      </w:r>
      <w:r w:rsidR="00E47A5F">
        <w:t>ere being considered or theorized</w:t>
      </w:r>
      <w:r w:rsidR="003A649D">
        <w:t>, this would include the possibilities of space flight</w:t>
      </w:r>
      <w:r>
        <w:t xml:space="preserve">.  </w:t>
      </w:r>
    </w:p>
    <w:p w:rsidR="003A649D" w:rsidRDefault="003A649D" w:rsidP="002D0697">
      <w:pPr>
        <w:spacing w:line="480" w:lineRule="auto"/>
        <w:ind w:firstLine="720"/>
      </w:pPr>
    </w:p>
    <w:p w:rsidR="00E774A2" w:rsidRDefault="00E774A2" w:rsidP="002D0697">
      <w:pPr>
        <w:spacing w:line="480" w:lineRule="auto"/>
        <w:ind w:firstLine="720"/>
      </w:pPr>
      <w:r>
        <w:t xml:space="preserve">As such, I see the relevance in the ideas and concepts that he posses in “The Sentinel” as valid concerns for the day, because even during those days, humanity was already beginning to attempt to reach the stars, and in less than a decade of writing this story there was the making of history with the launch of sputnik I. </w:t>
      </w:r>
    </w:p>
    <w:p w:rsidR="00E774A2" w:rsidRDefault="00E774A2" w:rsidP="002D0697">
      <w:pPr>
        <w:spacing w:line="480" w:lineRule="auto"/>
        <w:ind w:firstLine="720"/>
      </w:pPr>
    </w:p>
    <w:p w:rsidR="00E774A2" w:rsidRDefault="00E774A2" w:rsidP="002D0697">
      <w:pPr>
        <w:spacing w:line="480" w:lineRule="auto"/>
        <w:ind w:firstLine="720"/>
      </w:pPr>
      <w:r>
        <w:t xml:space="preserve">While I do not believe </w:t>
      </w:r>
      <w:proofErr w:type="gramStart"/>
      <w:r>
        <w:t>that</w:t>
      </w:r>
      <w:proofErr w:type="gramEnd"/>
      <w:r>
        <w:t xml:space="preserve"> he foresaw </w:t>
      </w:r>
      <w:r w:rsidR="00E47A5F">
        <w:t xml:space="preserve">specific space exploration events, </w:t>
      </w:r>
      <w:r>
        <w:t xml:space="preserve">and the space race </w:t>
      </w:r>
      <w:r w:rsidR="00C96BDD">
        <w:t xml:space="preserve">that ensued.  </w:t>
      </w:r>
      <w:proofErr w:type="gramStart"/>
      <w:r>
        <w:t>I</w:t>
      </w:r>
      <w:proofErr w:type="gramEnd"/>
      <w:r>
        <w:t xml:space="preserve"> do believe that with the dropping of the atomic bombs during </w:t>
      </w:r>
      <w:r w:rsidR="00E47A5F">
        <w:t>World War</w:t>
      </w:r>
      <w:r>
        <w:t xml:space="preserve"> II he saw that if that energy were ever able to be properly harnessed it could easily be the key to the stars for humanity, and that we should consider the possible ramifications of what we may find. </w:t>
      </w:r>
    </w:p>
    <w:p w:rsidR="00E774A2" w:rsidRDefault="00E774A2" w:rsidP="002D0697">
      <w:pPr>
        <w:spacing w:line="480" w:lineRule="auto"/>
        <w:ind w:firstLine="720"/>
      </w:pPr>
    </w:p>
    <w:p w:rsidR="003A649D" w:rsidRDefault="00720311" w:rsidP="002D0697">
      <w:pPr>
        <w:spacing w:line="480" w:lineRule="auto"/>
        <w:ind w:firstLine="720"/>
      </w:pPr>
      <w:r>
        <w:t>This is clear</w:t>
      </w:r>
      <w:r w:rsidR="00C96BDD">
        <w:t xml:space="preserve"> as “The Sentinel” ends </w:t>
      </w:r>
      <w:r w:rsidR="003A649D">
        <w:t>its</w:t>
      </w:r>
      <w:r w:rsidR="00C96BDD">
        <w:t xml:space="preserve"> story with the acknowledgement and stated belief</w:t>
      </w:r>
      <w:r w:rsidR="003A649D">
        <w:t xml:space="preserve"> of the purpose of the monolith.  In </w:t>
      </w:r>
      <w:r w:rsidR="00C96BDD">
        <w:t xml:space="preserve"> that as it was no longer transmitting the signal of no change,</w:t>
      </w:r>
      <w:r w:rsidR="00273FD6">
        <w:t xml:space="preserve"> and </w:t>
      </w:r>
      <w:r w:rsidR="00C96BDD">
        <w:t>that the aliens that had deployed the monolith would return to investigate, and that humanity has no way of determining the intentions of those aliens g</w:t>
      </w:r>
      <w:r w:rsidR="00273FD6">
        <w:t xml:space="preserve">ood or bad until it is too late. </w:t>
      </w:r>
    </w:p>
    <w:p w:rsidR="003A649D" w:rsidRDefault="003A649D" w:rsidP="002D0697">
      <w:pPr>
        <w:spacing w:line="480" w:lineRule="auto"/>
        <w:ind w:firstLine="720"/>
      </w:pPr>
    </w:p>
    <w:p w:rsidR="00273FD6" w:rsidRDefault="003A649D" w:rsidP="002D0697">
      <w:pPr>
        <w:spacing w:line="480" w:lineRule="auto"/>
        <w:ind w:firstLine="720"/>
      </w:pPr>
      <w:r>
        <w:t xml:space="preserve">This of course should cause humanity to keep this thought in mind, if we ever happen to find unknown technology while exploring space.  Without understanding why that technology </w:t>
      </w:r>
      <w:r>
        <w:lastRenderedPageBreak/>
        <w:t>exists, we cannot understand the ramifications that any interactions with that technology may incur.</w:t>
      </w:r>
    </w:p>
    <w:p w:rsidR="00273FD6" w:rsidRDefault="00273FD6" w:rsidP="002D0697">
      <w:pPr>
        <w:spacing w:line="480" w:lineRule="auto"/>
        <w:ind w:firstLine="720"/>
      </w:pPr>
    </w:p>
    <w:p w:rsidR="006213BC" w:rsidRDefault="00273FD6" w:rsidP="002D0697">
      <w:pPr>
        <w:spacing w:line="480" w:lineRule="auto"/>
        <w:ind w:firstLine="720"/>
      </w:pPr>
      <w:r>
        <w:t>With that basic message from the short story understood, the visual concepts of the</w:t>
      </w:r>
      <w:r w:rsidR="00C328FD">
        <w:t xml:space="preserve"> movie in comparison to the short story</w:t>
      </w:r>
      <w:r>
        <w:t xml:space="preserve"> </w:t>
      </w:r>
      <w:proofErr w:type="gramStart"/>
      <w:r>
        <w:t>can be put</w:t>
      </w:r>
      <w:proofErr w:type="gramEnd"/>
      <w:r>
        <w:t xml:space="preserve"> into proper perspective</w:t>
      </w:r>
      <w:r w:rsidR="00720311">
        <w:t xml:space="preserve">.  The short story and the movie do not actually coincide until half way through the </w:t>
      </w:r>
      <w:r w:rsidR="00C328FD">
        <w:t>second act</w:t>
      </w:r>
      <w:r w:rsidR="00720311">
        <w:t xml:space="preserve">, when they are actually flying across the moons landscape heading towards the site of the monolith.  </w:t>
      </w:r>
    </w:p>
    <w:p w:rsidR="00720311" w:rsidRDefault="00720311" w:rsidP="002D0697">
      <w:pPr>
        <w:spacing w:line="480" w:lineRule="auto"/>
        <w:ind w:firstLine="720"/>
      </w:pPr>
    </w:p>
    <w:p w:rsidR="00720311" w:rsidRDefault="00720311" w:rsidP="002D0697">
      <w:pPr>
        <w:spacing w:line="480" w:lineRule="auto"/>
        <w:ind w:firstLine="720"/>
      </w:pPr>
      <w:r>
        <w:t xml:space="preserve">During the </w:t>
      </w:r>
      <w:r w:rsidR="005165DF">
        <w:t>moon-traveling</w:t>
      </w:r>
      <w:r>
        <w:t xml:space="preserve"> portion of the </w:t>
      </w:r>
      <w:r w:rsidR="00240E16">
        <w:t>act</w:t>
      </w:r>
      <w:r>
        <w:t xml:space="preserve">, </w:t>
      </w:r>
      <w:proofErr w:type="gramStart"/>
      <w:r>
        <w:t>I</w:t>
      </w:r>
      <w:proofErr w:type="gramEnd"/>
      <w:r>
        <w:t xml:space="preserve"> believe that </w:t>
      </w:r>
      <w:proofErr w:type="spellStart"/>
      <w:r>
        <w:t>Kubrik</w:t>
      </w:r>
      <w:proofErr w:type="spellEnd"/>
      <w:r>
        <w:t xml:space="preserve"> does an extremely good job of translating the description of the moon</w:t>
      </w:r>
      <w:r w:rsidR="005165DF">
        <w:t xml:space="preserve">, with its vastness of space, and many ranges of mountains and craters. </w:t>
      </w:r>
    </w:p>
    <w:p w:rsidR="005165DF" w:rsidRDefault="005165DF" w:rsidP="002D0697">
      <w:pPr>
        <w:spacing w:line="480" w:lineRule="auto"/>
        <w:ind w:firstLine="720"/>
      </w:pPr>
    </w:p>
    <w:p w:rsidR="005165DF" w:rsidRDefault="005165DF" w:rsidP="002D0697">
      <w:pPr>
        <w:spacing w:line="480" w:lineRule="auto"/>
        <w:ind w:firstLine="720"/>
      </w:pPr>
      <w:r>
        <w:t>Unfortunately, that is where the similarities to the short story end</w:t>
      </w:r>
      <w:r w:rsidR="00EC5693">
        <w:t xml:space="preserve"> as the descriptions from the book now take over.  During the scene of tr</w:t>
      </w:r>
      <w:r w:rsidR="00C328FD">
        <w:t xml:space="preserve">aveling to the </w:t>
      </w:r>
      <w:r w:rsidR="002D0697">
        <w:t>monolith,</w:t>
      </w:r>
      <w:r w:rsidR="00C328FD">
        <w:t xml:space="preserve"> the vehicle</w:t>
      </w:r>
      <w:r w:rsidR="00EC5693">
        <w:t xml:space="preserve"> they are in is flying, and while it does appear that it could have caterpillar movement on the ground, there is no description of this </w:t>
      </w:r>
      <w:r w:rsidR="00240E16">
        <w:t xml:space="preserve">vehicle </w:t>
      </w:r>
      <w:r w:rsidR="00EC5693">
        <w:t xml:space="preserve">being able to fly in the short story, only in the book </w:t>
      </w:r>
      <w:sdt>
        <w:sdtPr>
          <w:id w:val="2431153"/>
          <w:citation/>
        </w:sdtPr>
        <w:sdtContent>
          <w:fldSimple w:instr=" CITATION Cla68 \l 1033 ">
            <w:r w:rsidR="00EC5693">
              <w:rPr>
                <w:noProof/>
              </w:rPr>
              <w:t>(Clarke, 2001: A Space Odyssey, 1968)</w:t>
            </w:r>
          </w:fldSimple>
        </w:sdtContent>
      </w:sdt>
      <w:r w:rsidR="00EC5693">
        <w:t xml:space="preserve">. </w:t>
      </w:r>
    </w:p>
    <w:p w:rsidR="00EC5693" w:rsidRDefault="00EC5693" w:rsidP="002D0697">
      <w:pPr>
        <w:spacing w:line="480" w:lineRule="auto"/>
        <w:ind w:firstLine="720"/>
      </w:pPr>
    </w:p>
    <w:p w:rsidR="00EC5693" w:rsidRDefault="00EC5693" w:rsidP="002D0697">
      <w:pPr>
        <w:spacing w:line="480" w:lineRule="auto"/>
        <w:ind w:firstLine="720"/>
      </w:pPr>
      <w:r>
        <w:t xml:space="preserve">The description of actually finding the monolith is described as a glint of light at the top of a nearby mountain that </w:t>
      </w:r>
      <w:r w:rsidR="00EA7FA6">
        <w:t xml:space="preserve">catches the main characters eye, </w:t>
      </w:r>
      <w:r>
        <w:t>who then goes to investigate</w:t>
      </w:r>
      <w:r w:rsidR="00EA7FA6">
        <w:t xml:space="preserve">, only to find a huge plateau with the monolith being in an area that is untouched by the passing of time.  When the book and movie both show the </w:t>
      </w:r>
      <w:r w:rsidR="00BD79BD">
        <w:t xml:space="preserve">main </w:t>
      </w:r>
      <w:r w:rsidR="00FA2328">
        <w:t xml:space="preserve">character </w:t>
      </w:r>
      <w:r w:rsidR="00EA7FA6">
        <w:t xml:space="preserve">as someone </w:t>
      </w:r>
      <w:r w:rsidR="00FA2328">
        <w:t xml:space="preserve">that is just showing up </w:t>
      </w:r>
      <w:r w:rsidR="00FA2328">
        <w:lastRenderedPageBreak/>
        <w:t>onsite at the request of the controlling company to oversee th</w:t>
      </w:r>
      <w:r w:rsidR="00BD79BD">
        <w:t xml:space="preserve">e investigation of the monolith, which </w:t>
      </w:r>
      <w:proofErr w:type="gramStart"/>
      <w:r w:rsidR="00BD79BD">
        <w:t>was dug out,</w:t>
      </w:r>
      <w:proofErr w:type="gramEnd"/>
      <w:r w:rsidR="00BD79BD">
        <w:t xml:space="preserve"> in some form of archeological venture. </w:t>
      </w:r>
      <w:r w:rsidR="00FA2328">
        <w:t xml:space="preserve"> </w:t>
      </w:r>
    </w:p>
    <w:p w:rsidR="003952C4" w:rsidRDefault="003952C4" w:rsidP="002D0697">
      <w:pPr>
        <w:spacing w:line="480" w:lineRule="auto"/>
        <w:ind w:firstLine="720"/>
      </w:pPr>
    </w:p>
    <w:p w:rsidR="003952C4" w:rsidRDefault="002D0697" w:rsidP="002D0697">
      <w:pPr>
        <w:spacing w:line="480" w:lineRule="auto"/>
        <w:ind w:firstLine="720"/>
      </w:pPr>
      <w:proofErr w:type="gramStart"/>
      <w:r>
        <w:t>In the short story</w:t>
      </w:r>
      <w:r w:rsidR="003952C4">
        <w:t xml:space="preserve"> this </w:t>
      </w:r>
      <w:r w:rsidR="00C328FD">
        <w:t xml:space="preserve">discovery </w:t>
      </w:r>
      <w:r w:rsidR="003952C4">
        <w:t>leads to</w:t>
      </w:r>
      <w:r w:rsidR="00240E16">
        <w:t xml:space="preserve"> the </w:t>
      </w:r>
      <w:r w:rsidR="003952C4">
        <w:t>realization that the monolith was placed on the moon for a specif</w:t>
      </w:r>
      <w:r>
        <w:t>ic reason,</w:t>
      </w:r>
      <w:r w:rsidR="003952C4">
        <w:t xml:space="preserve"> and that now that the monolith had been disturbed indicating a sufficient level of intelligence the aliens would more than likely return, </w:t>
      </w:r>
      <w:r>
        <w:t>sooner than humanity may expect;</w:t>
      </w:r>
      <w:r w:rsidR="003952C4">
        <w:t xml:space="preserve"> and that we have no way of knowing how that alien race will react to our presence in space.</w:t>
      </w:r>
      <w:proofErr w:type="gramEnd"/>
      <w:r w:rsidR="003952C4">
        <w:t xml:space="preserve"> </w:t>
      </w:r>
    </w:p>
    <w:p w:rsidR="003952C4" w:rsidRDefault="003952C4" w:rsidP="002D0697">
      <w:pPr>
        <w:spacing w:line="480" w:lineRule="auto"/>
        <w:ind w:firstLine="720"/>
      </w:pPr>
    </w:p>
    <w:p w:rsidR="003952C4" w:rsidRDefault="003952C4" w:rsidP="002D0697">
      <w:pPr>
        <w:spacing w:line="480" w:lineRule="auto"/>
        <w:ind w:firstLine="720"/>
      </w:pPr>
      <w:r>
        <w:t xml:space="preserve">This is completely bypassed and ignored by both the movie and the book, as the message is changed from us needing to be cautious in our space exploration and any technology that we may find, to that of humanity intentionally attempting to locate the aliens, and in the end having the sole survivor of the exploration transformed into an immortal that protects humanity from </w:t>
      </w:r>
      <w:r w:rsidR="00C0399D">
        <w:t>its</w:t>
      </w:r>
      <w:r>
        <w:t xml:space="preserve"> own destructive nature. </w:t>
      </w:r>
      <w:sdt>
        <w:sdtPr>
          <w:id w:val="2431154"/>
          <w:citation/>
        </w:sdtPr>
        <w:sdtContent>
          <w:fldSimple w:instr=" CITATION Cla68 \l 1033 ">
            <w:r>
              <w:rPr>
                <w:noProof/>
              </w:rPr>
              <w:t>(Clarke, 2001: A Space Odyssey, 1968)</w:t>
            </w:r>
          </w:fldSimple>
        </w:sdtContent>
      </w:sdt>
    </w:p>
    <w:p w:rsidR="005165DF" w:rsidRDefault="005165DF" w:rsidP="006213BC"/>
    <w:p w:rsidR="005165DF" w:rsidRDefault="005165DF" w:rsidP="006213BC"/>
    <w:p w:rsidR="006213BC" w:rsidRDefault="006213BC" w:rsidP="006213BC"/>
    <w:p w:rsidR="006213BC" w:rsidRDefault="006213BC" w:rsidP="006213BC"/>
    <w:p w:rsidR="006213BC" w:rsidRDefault="006213BC" w:rsidP="006213BC"/>
    <w:p w:rsidR="006213BC" w:rsidRDefault="006213BC" w:rsidP="006213BC"/>
    <w:p w:rsidR="006213BC" w:rsidRDefault="006213BC" w:rsidP="006213BC"/>
    <w:p w:rsidR="006213BC" w:rsidRDefault="006213BC" w:rsidP="006213BC"/>
    <w:p w:rsidR="006213BC" w:rsidRDefault="006213BC" w:rsidP="006213BC"/>
    <w:p w:rsidR="006213BC" w:rsidRDefault="006213BC" w:rsidP="006213BC"/>
    <w:p w:rsidR="006213BC" w:rsidRDefault="006213BC" w:rsidP="006213BC"/>
    <w:p w:rsidR="006213BC" w:rsidRDefault="006213BC" w:rsidP="006213BC"/>
    <w:p w:rsidR="006213BC" w:rsidRDefault="006213BC" w:rsidP="006213BC"/>
    <w:p w:rsidR="006213BC" w:rsidRDefault="006213BC" w:rsidP="006213BC"/>
    <w:p w:rsidR="006213BC" w:rsidRDefault="006213BC" w:rsidP="006213BC"/>
    <w:p w:rsidR="006213BC" w:rsidRDefault="006213BC" w:rsidP="006213BC"/>
    <w:p w:rsidR="006213BC" w:rsidRDefault="006213BC" w:rsidP="006213BC"/>
    <w:p w:rsidR="006213BC" w:rsidRDefault="006213BC" w:rsidP="006213BC"/>
    <w:p w:rsidR="006213BC" w:rsidRPr="006213BC" w:rsidRDefault="006213BC" w:rsidP="006213BC">
      <w:pPr>
        <w:jc w:val="center"/>
        <w:rPr>
          <w:b/>
        </w:rPr>
      </w:pPr>
      <w:r>
        <w:rPr>
          <w:b/>
        </w:rPr>
        <w:lastRenderedPageBreak/>
        <w:t>References</w:t>
      </w:r>
    </w:p>
    <w:p w:rsidR="006213BC" w:rsidRDefault="006213BC" w:rsidP="006213BC"/>
    <w:p w:rsidR="00BD79BD" w:rsidRDefault="00F05D2E" w:rsidP="00BD79BD">
      <w:pPr>
        <w:pStyle w:val="Bibliography"/>
        <w:spacing w:line="480" w:lineRule="auto"/>
        <w:ind w:hanging="720"/>
        <w:rPr>
          <w:noProof/>
        </w:rPr>
      </w:pPr>
      <w:r>
        <w:fldChar w:fldCharType="begin"/>
      </w:r>
      <w:r w:rsidR="00BD79BD">
        <w:instrText xml:space="preserve"> BIBLIOGRAPHY  \l 1033 </w:instrText>
      </w:r>
      <w:r>
        <w:fldChar w:fldCharType="separate"/>
      </w:r>
      <w:r w:rsidR="00BD79BD">
        <w:rPr>
          <w:noProof/>
        </w:rPr>
        <w:t xml:space="preserve">Clarke, A. C. (1968). </w:t>
      </w:r>
      <w:r w:rsidR="00BD79BD">
        <w:rPr>
          <w:i/>
          <w:iCs/>
          <w:noProof/>
        </w:rPr>
        <w:t>2001: A Space Odyssey.</w:t>
      </w:r>
      <w:r w:rsidR="00BD79BD">
        <w:rPr>
          <w:noProof/>
        </w:rPr>
        <w:t xml:space="preserve"> New York: New American Library .</w:t>
      </w:r>
    </w:p>
    <w:p w:rsidR="00BD79BD" w:rsidRPr="00BD79BD" w:rsidRDefault="00BD79BD" w:rsidP="00BD79BD">
      <w:pPr>
        <w:spacing w:line="480" w:lineRule="auto"/>
        <w:ind w:hanging="720"/>
      </w:pPr>
    </w:p>
    <w:p w:rsidR="00BD79BD" w:rsidRDefault="00BD79BD" w:rsidP="00BD79BD">
      <w:pPr>
        <w:pStyle w:val="Bibliography"/>
        <w:spacing w:line="480" w:lineRule="auto"/>
        <w:ind w:hanging="720"/>
        <w:rPr>
          <w:noProof/>
        </w:rPr>
      </w:pPr>
      <w:r>
        <w:rPr>
          <w:noProof/>
        </w:rPr>
        <w:t xml:space="preserve">Clarke, A. C. (Spring 1951). The Sentinel. </w:t>
      </w:r>
      <w:r>
        <w:rPr>
          <w:i/>
          <w:iCs/>
          <w:noProof/>
        </w:rPr>
        <w:t>10 Story Fantasy</w:t>
      </w:r>
      <w:r>
        <w:rPr>
          <w:noProof/>
        </w:rPr>
        <w:t xml:space="preserve"> .</w:t>
      </w:r>
    </w:p>
    <w:p w:rsidR="00BD79BD" w:rsidRPr="00BD79BD" w:rsidRDefault="00BD79BD" w:rsidP="00BD79BD">
      <w:pPr>
        <w:spacing w:line="480" w:lineRule="auto"/>
        <w:ind w:hanging="720"/>
      </w:pPr>
    </w:p>
    <w:p w:rsidR="00BD79BD" w:rsidRDefault="00BD79BD" w:rsidP="00BD79BD">
      <w:pPr>
        <w:pStyle w:val="Bibliography"/>
        <w:spacing w:line="480" w:lineRule="auto"/>
        <w:ind w:hanging="720"/>
        <w:rPr>
          <w:noProof/>
        </w:rPr>
      </w:pPr>
      <w:r>
        <w:rPr>
          <w:noProof/>
        </w:rPr>
        <w:t xml:space="preserve">Kubrik, S. (Director). (1968). </w:t>
      </w:r>
      <w:r>
        <w:rPr>
          <w:i/>
          <w:iCs/>
          <w:noProof/>
        </w:rPr>
        <w:t>2001 A Space Odyssey</w:t>
      </w:r>
      <w:r>
        <w:rPr>
          <w:noProof/>
        </w:rPr>
        <w:t xml:space="preserve"> [Motion Picture].</w:t>
      </w:r>
    </w:p>
    <w:p w:rsidR="00BD79BD" w:rsidRPr="00BD79BD" w:rsidRDefault="00BD79BD" w:rsidP="00BD79BD">
      <w:pPr>
        <w:spacing w:line="480" w:lineRule="auto"/>
        <w:ind w:hanging="720"/>
      </w:pPr>
    </w:p>
    <w:p w:rsidR="00BD79BD" w:rsidRDefault="00BD79BD" w:rsidP="00BD79BD">
      <w:pPr>
        <w:pStyle w:val="Bibliography"/>
        <w:spacing w:line="480" w:lineRule="auto"/>
        <w:ind w:hanging="720"/>
        <w:rPr>
          <w:noProof/>
        </w:rPr>
      </w:pPr>
      <w:r>
        <w:rPr>
          <w:noProof/>
        </w:rPr>
        <w:t xml:space="preserve">www.arthurcclarke.net. (2011). </w:t>
      </w:r>
      <w:r>
        <w:rPr>
          <w:i/>
          <w:iCs/>
          <w:noProof/>
        </w:rPr>
        <w:t>arthurcclarke.net</w:t>
      </w:r>
      <w:r>
        <w:rPr>
          <w:noProof/>
        </w:rPr>
        <w:t>. Retrieved July 25, 2011, from arthurcclarke.net: http://www.arthurcclarke.net/</w:t>
      </w:r>
    </w:p>
    <w:p w:rsidR="006213BC" w:rsidRDefault="00F05D2E" w:rsidP="00BD79BD">
      <w:pPr>
        <w:spacing w:line="480" w:lineRule="auto"/>
        <w:ind w:left="720" w:hanging="720"/>
      </w:pPr>
      <w:r>
        <w:fldChar w:fldCharType="end"/>
      </w:r>
      <w:r w:rsidR="006213BC">
        <w:t xml:space="preserve"> </w:t>
      </w:r>
    </w:p>
    <w:p w:rsidR="006213BC" w:rsidRDefault="006213BC" w:rsidP="006213BC"/>
    <w:p w:rsidR="006213BC" w:rsidRPr="006213BC" w:rsidRDefault="006213BC" w:rsidP="006213BC"/>
    <w:sectPr w:rsidR="006213BC" w:rsidRPr="006213BC" w:rsidSect="00C43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D42F4"/>
    <w:rsid w:val="00004EE9"/>
    <w:rsid w:val="000F791D"/>
    <w:rsid w:val="00124E6C"/>
    <w:rsid w:val="001B733B"/>
    <w:rsid w:val="001C1F88"/>
    <w:rsid w:val="001E26E6"/>
    <w:rsid w:val="00240E16"/>
    <w:rsid w:val="00273FD6"/>
    <w:rsid w:val="002D0697"/>
    <w:rsid w:val="002D292E"/>
    <w:rsid w:val="003952C4"/>
    <w:rsid w:val="003A649D"/>
    <w:rsid w:val="003B5F55"/>
    <w:rsid w:val="003C76FA"/>
    <w:rsid w:val="004345A7"/>
    <w:rsid w:val="005165DF"/>
    <w:rsid w:val="006213BC"/>
    <w:rsid w:val="006356B3"/>
    <w:rsid w:val="006B571F"/>
    <w:rsid w:val="006E513E"/>
    <w:rsid w:val="00720311"/>
    <w:rsid w:val="00847D3C"/>
    <w:rsid w:val="0086221A"/>
    <w:rsid w:val="0093331F"/>
    <w:rsid w:val="00974879"/>
    <w:rsid w:val="00984675"/>
    <w:rsid w:val="009D347B"/>
    <w:rsid w:val="00AE559A"/>
    <w:rsid w:val="00B268F6"/>
    <w:rsid w:val="00B6105F"/>
    <w:rsid w:val="00BD79BD"/>
    <w:rsid w:val="00C0399D"/>
    <w:rsid w:val="00C1556B"/>
    <w:rsid w:val="00C328FD"/>
    <w:rsid w:val="00C43AFC"/>
    <w:rsid w:val="00C96BDD"/>
    <w:rsid w:val="00D075EA"/>
    <w:rsid w:val="00D11DB9"/>
    <w:rsid w:val="00D17A64"/>
    <w:rsid w:val="00D35794"/>
    <w:rsid w:val="00D61072"/>
    <w:rsid w:val="00D90A8D"/>
    <w:rsid w:val="00DD27EC"/>
    <w:rsid w:val="00DD42F4"/>
    <w:rsid w:val="00DE3F1E"/>
    <w:rsid w:val="00DF52E7"/>
    <w:rsid w:val="00E13AAD"/>
    <w:rsid w:val="00E47A5F"/>
    <w:rsid w:val="00E774A2"/>
    <w:rsid w:val="00EA7FA6"/>
    <w:rsid w:val="00EC5693"/>
    <w:rsid w:val="00F05D2E"/>
    <w:rsid w:val="00F277DE"/>
    <w:rsid w:val="00F56199"/>
    <w:rsid w:val="00FA2328"/>
    <w:rsid w:val="00FB38F9"/>
    <w:rsid w:val="00FD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FC"/>
  </w:style>
  <w:style w:type="paragraph" w:styleId="Heading1">
    <w:name w:val="heading 1"/>
    <w:basedOn w:val="Normal"/>
    <w:next w:val="Normal"/>
    <w:link w:val="Heading1Char"/>
    <w:uiPriority w:val="9"/>
    <w:qFormat/>
    <w:rsid w:val="00BD79B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213BC"/>
  </w:style>
  <w:style w:type="paragraph" w:styleId="BalloonText">
    <w:name w:val="Balloon Text"/>
    <w:basedOn w:val="Normal"/>
    <w:link w:val="BalloonTextChar"/>
    <w:uiPriority w:val="99"/>
    <w:semiHidden/>
    <w:unhideWhenUsed/>
    <w:rsid w:val="006213BC"/>
    <w:rPr>
      <w:rFonts w:ascii="Tahoma" w:hAnsi="Tahoma" w:cs="Tahoma"/>
      <w:sz w:val="16"/>
      <w:szCs w:val="16"/>
    </w:rPr>
  </w:style>
  <w:style w:type="character" w:customStyle="1" w:styleId="BalloonTextChar">
    <w:name w:val="Balloon Text Char"/>
    <w:basedOn w:val="DefaultParagraphFont"/>
    <w:link w:val="BalloonText"/>
    <w:uiPriority w:val="99"/>
    <w:semiHidden/>
    <w:rsid w:val="006213BC"/>
    <w:rPr>
      <w:rFonts w:ascii="Tahoma" w:hAnsi="Tahoma" w:cs="Tahoma"/>
      <w:sz w:val="16"/>
      <w:szCs w:val="16"/>
    </w:rPr>
  </w:style>
  <w:style w:type="character" w:customStyle="1" w:styleId="Heading1Char">
    <w:name w:val="Heading 1 Char"/>
    <w:basedOn w:val="DefaultParagraphFont"/>
    <w:link w:val="Heading1"/>
    <w:uiPriority w:val="9"/>
    <w:rsid w:val="00BD79BD"/>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Sta68</b:Tag>
    <b:SourceType>Film</b:SourceType>
    <b:Guid>{1C8171C5-8CC1-4F6C-AF9A-1C609D9F9459}</b:Guid>
    <b:LCID>0</b:LCID>
    <b:Author>
      <b:Director>
        <b:NameList>
          <b:Person>
            <b:Last>Kubrik</b:Last>
            <b:First>Stanley</b:First>
          </b:Person>
        </b:NameList>
      </b:Director>
    </b:Author>
    <b:Title>2001 A Space Odyssey</b:Title>
    <b:Year>1968</b:Year>
    <b:RefOrder>2</b:RefOrder>
  </b:Source>
  <b:Source>
    <b:Tag>Art51</b:Tag>
    <b:SourceType>JournalArticle</b:SourceType>
    <b:Guid>{5ACF00E8-2D5F-4EEC-BB25-DA8FAF9F7661}</b:Guid>
    <b:LCID>0</b:LCID>
    <b:Title>The Sentinel</b:Title>
    <b:Author>
      <b:Author>
        <b:NameList>
          <b:Person>
            <b:Last>Clarke</b:Last>
            <b:First>Arthur</b:First>
            <b:Middle>C.</b:Middle>
          </b:Person>
        </b:NameList>
      </b:Author>
    </b:Author>
    <b:Year>Spring 1951</b:Year>
    <b:JournalName>10 Story Fantasy</b:JournalName>
    <b:RefOrder>1</b:RefOrder>
  </b:Source>
  <b:Source>
    <b:Tag>www11</b:Tag>
    <b:SourceType>InternetSite</b:SourceType>
    <b:Guid>{01D6BEC8-563B-4727-95C2-BB171311CD1E}</b:Guid>
    <b:LCID>0</b:LCID>
    <b:Author>
      <b:Author>
        <b:Corporate>www.arthurcclarke.net</b:Corporate>
      </b:Author>
    </b:Author>
    <b:Title>arthurcclarke.net</b:Title>
    <b:InternetSiteTitle>arthurcclarke.net</b:InternetSiteTitle>
    <b:Year>2011</b:Year>
    <b:YearAccessed>2011</b:YearAccessed>
    <b:MonthAccessed>July</b:MonthAccessed>
    <b:DayAccessed>25</b:DayAccessed>
    <b:URL>http://www.arthurcclarke.net/</b:URL>
    <b:RefOrder>3</b:RefOrder>
  </b:Source>
  <b:Source>
    <b:Tag>Cla68</b:Tag>
    <b:SourceType>Book</b:SourceType>
    <b:Guid>{7EF6EA40-C813-4D37-8990-E6EB423A6BF8}</b:Guid>
    <b:LCID>0</b:LCID>
    <b:Author>
      <b:Author>
        <b:NameList>
          <b:Person>
            <b:Last>Clarke</b:Last>
            <b:First>Arthur</b:First>
            <b:Middle>C.</b:Middle>
          </b:Person>
        </b:NameList>
      </b:Author>
    </b:Author>
    <b:Title>2001: A Space Odyssey</b:Title>
    <b:Year>1968</b:Year>
    <b:City>New York</b:City>
    <b:Publisher>New American Library </b:Publisher>
    <b:RefOrder>4</b:RefOrder>
  </b:Source>
</b:Sources>
</file>

<file path=customXml/itemProps1.xml><?xml version="1.0" encoding="utf-8"?>
<ds:datastoreItem xmlns:ds="http://schemas.openxmlformats.org/officeDocument/2006/customXml" ds:itemID="{149A3034-F6C5-4AAE-A748-DE88FEEB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Ferry</dc:creator>
  <cp:lastModifiedBy>Matt Ferry</cp:lastModifiedBy>
  <cp:revision>2</cp:revision>
  <dcterms:created xsi:type="dcterms:W3CDTF">2011-07-31T03:12:00Z</dcterms:created>
  <dcterms:modified xsi:type="dcterms:W3CDTF">2011-07-31T03:12:00Z</dcterms:modified>
</cp:coreProperties>
</file>