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DF" w:rsidRDefault="001276DF">
      <w:pPr>
        <w:rPr>
          <w:rFonts w:ascii="Arial" w:hAnsi="Arial" w:cs="Arial"/>
          <w:sz w:val="24"/>
          <w:szCs w:val="24"/>
        </w:rPr>
      </w:pPr>
    </w:p>
    <w:p w:rsidR="001276DF" w:rsidRDefault="00C55DF7" w:rsidP="001276DF">
      <w:pPr>
        <w:pStyle w:val="DocumentLabel"/>
      </w:pPr>
      <w:bookmarkStart w:id="0" w:name="xgraphic"/>
      <w:r>
        <w:pict>
          <v:group id="_x0000_s1029" style="position:absolute;left:0;text-align:left;margin-left:36.1pt;margin-top:324pt;width:146.4pt;height:146.4pt;z-index:-251658240;mso-position-horizontal-relative:page;mso-position-vertical-relative:page" coordorigin="722,6480" coordsize="2928,2928" o:allowincell="f">
            <v:oval id="_x0000_s1030" style="position:absolute;left:722;top:6480;width:2928;height:2928" fillcolor="#f2f2f2" stroked="f" strokeweight=".25pt"/>
            <v:rect id="_x0000_s1031" style="position:absolute;left:1695;top:6480;width:941;height:2928" stroked="f" strokeweight=".25pt"/>
            <w10:wrap anchorx="page" anchory="page"/>
            <w10:anchorlock/>
          </v:group>
        </w:pict>
      </w:r>
      <w:bookmarkEnd w:id="0"/>
      <w:r w:rsidR="001276DF">
        <w:t>Memorandum</w:t>
      </w:r>
    </w:p>
    <w:p w:rsidR="001276DF" w:rsidRDefault="001276DF" w:rsidP="001276DF">
      <w:pPr>
        <w:pStyle w:val="MessageHeaderFirst"/>
      </w:pPr>
      <w:r>
        <w:rPr>
          <w:rStyle w:val="MessageHeaderLabel"/>
          <w:spacing w:val="-20"/>
        </w:rPr>
        <w:t>T</w:t>
      </w:r>
      <w:r>
        <w:rPr>
          <w:rStyle w:val="MessageHeaderLabel"/>
        </w:rPr>
        <w:t>o:</w:t>
      </w:r>
      <w:r>
        <w:tab/>
      </w:r>
      <w:r w:rsidR="002275D0">
        <w:t>Don Nelson</w:t>
      </w:r>
    </w:p>
    <w:p w:rsidR="001276DF" w:rsidRDefault="001276DF" w:rsidP="001276DF">
      <w:pPr>
        <w:pStyle w:val="MessageHeader"/>
      </w:pPr>
      <w:r>
        <w:rPr>
          <w:rStyle w:val="MessageHeaderLabel"/>
        </w:rPr>
        <w:t>CC:</w:t>
      </w:r>
      <w:r>
        <w:tab/>
      </w:r>
      <w:proofErr w:type="spellStart"/>
      <w:r w:rsidR="002275D0">
        <w:t>Jeoffrey</w:t>
      </w:r>
      <w:proofErr w:type="spellEnd"/>
      <w:r w:rsidR="002275D0">
        <w:t xml:space="preserve"> </w:t>
      </w:r>
      <w:proofErr w:type="spellStart"/>
      <w:r w:rsidR="002275D0">
        <w:t>Buekert</w:t>
      </w:r>
      <w:proofErr w:type="spellEnd"/>
      <w:r w:rsidR="002275D0">
        <w:t xml:space="preserve">, Michael Bundy, Aaron Glen Faustino, </w:t>
      </w:r>
      <w:proofErr w:type="spellStart"/>
      <w:r w:rsidR="002275D0">
        <w:t>Dontay</w:t>
      </w:r>
      <w:proofErr w:type="spellEnd"/>
      <w:r w:rsidR="002275D0">
        <w:t xml:space="preserve"> Glover</w:t>
      </w:r>
    </w:p>
    <w:p w:rsidR="001276DF" w:rsidRDefault="001276DF" w:rsidP="001276DF">
      <w:pPr>
        <w:pStyle w:val="MessageHeader"/>
      </w:pPr>
      <w:r>
        <w:rPr>
          <w:rStyle w:val="MessageHeaderLabel"/>
        </w:rPr>
        <w:t>From:</w:t>
      </w:r>
      <w:r>
        <w:tab/>
      </w:r>
      <w:r w:rsidR="002275D0">
        <w:t>Matt Ferry</w:t>
      </w:r>
    </w:p>
    <w:p w:rsidR="001276DF" w:rsidRDefault="001276DF" w:rsidP="001276DF">
      <w:pPr>
        <w:pStyle w:val="MessageHeader"/>
      </w:pPr>
      <w:r>
        <w:rPr>
          <w:rStyle w:val="MessageHeaderLabel"/>
        </w:rPr>
        <w:t>Date:</w:t>
      </w:r>
      <w:r>
        <w:tab/>
      </w:r>
      <w:fldSimple w:instr=" DATE \* MERGEFORMAT ">
        <w:r w:rsidR="00EA3B1B">
          <w:rPr>
            <w:noProof/>
          </w:rPr>
          <w:t>3/26/2011</w:t>
        </w:r>
      </w:fldSimple>
    </w:p>
    <w:p w:rsidR="001276DF" w:rsidRDefault="001276DF" w:rsidP="001276DF">
      <w:pPr>
        <w:pStyle w:val="MessageHeaderLast"/>
      </w:pPr>
      <w:r>
        <w:rPr>
          <w:rStyle w:val="MessageHeaderLabel"/>
        </w:rPr>
        <w:t>Re:</w:t>
      </w:r>
      <w:r w:rsidR="002275D0">
        <w:tab/>
        <w:t xml:space="preserve">Report </w:t>
      </w:r>
      <w:r w:rsidR="00EA3B1B">
        <w:t>on cross culture communication in Egypt for a new Kelly Services office</w:t>
      </w:r>
    </w:p>
    <w:p w:rsidR="001276DF" w:rsidRDefault="001276DF" w:rsidP="001276DF">
      <w:pPr>
        <w:pStyle w:val="Heading1"/>
      </w:pPr>
      <w:r>
        <w:t>Analytical Report</w:t>
      </w:r>
    </w:p>
    <w:p w:rsidR="001276DF" w:rsidRDefault="002275D0" w:rsidP="001276DF">
      <w:pPr>
        <w:pStyle w:val="BodyText"/>
      </w:pPr>
      <w:r>
        <w:t xml:space="preserve">Enclosed is the requested </w:t>
      </w:r>
      <w:r w:rsidR="0092422B">
        <w:t xml:space="preserve">research </w:t>
      </w:r>
      <w:r w:rsidR="0088028F">
        <w:t xml:space="preserve">report </w:t>
      </w:r>
      <w:r w:rsidR="0092422B">
        <w:t xml:space="preserve">on communicating in Egypt for a branch office of Kelly Services. </w:t>
      </w:r>
    </w:p>
    <w:p w:rsidR="0088028F" w:rsidRDefault="0088028F" w:rsidP="001276DF">
      <w:pPr>
        <w:pStyle w:val="BodyText"/>
      </w:pPr>
      <w:r>
        <w:t xml:space="preserve">Below is a breakdown of group participation for this project. </w:t>
      </w:r>
    </w:p>
    <w:p w:rsidR="0088028F" w:rsidRDefault="0088028F" w:rsidP="0088028F">
      <w:pPr>
        <w:pStyle w:val="BodyText"/>
        <w:jc w:val="center"/>
      </w:pPr>
      <w:r>
        <w:t>Sources</w:t>
      </w:r>
    </w:p>
    <w:p w:rsidR="0088028F" w:rsidRDefault="00170B27" w:rsidP="0088028F">
      <w:pPr>
        <w:pStyle w:val="BodyText"/>
      </w:pPr>
      <w:r>
        <w:t>Michael Bundy:</w:t>
      </w:r>
    </w:p>
    <w:p w:rsidR="00170B27" w:rsidRDefault="00170B27" w:rsidP="00170B27">
      <w:pPr>
        <w:pStyle w:val="ListParagraph"/>
        <w:numPr>
          <w:ilvl w:val="0"/>
          <w:numId w:val="14"/>
        </w:numPr>
        <w:rPr>
          <w:rFonts w:ascii="Times New Roman" w:hAnsi="Times New Roman" w:cs="Times New Roman"/>
          <w:sz w:val="20"/>
          <w:szCs w:val="20"/>
        </w:rPr>
      </w:pPr>
      <w:r w:rsidRPr="00170B27">
        <w:rPr>
          <w:rFonts w:ascii="Times New Roman" w:hAnsi="Times New Roman" w:cs="Times New Roman"/>
          <w:sz w:val="20"/>
          <w:szCs w:val="20"/>
        </w:rPr>
        <w:t xml:space="preserve">Intelligence, </w:t>
      </w:r>
      <w:proofErr w:type="spellStart"/>
      <w:r w:rsidRPr="00170B27">
        <w:rPr>
          <w:rFonts w:ascii="Times New Roman" w:hAnsi="Times New Roman" w:cs="Times New Roman"/>
          <w:sz w:val="20"/>
          <w:szCs w:val="20"/>
        </w:rPr>
        <w:t>O.o</w:t>
      </w:r>
      <w:proofErr w:type="spellEnd"/>
      <w:r w:rsidRPr="00170B27">
        <w:rPr>
          <w:rFonts w:ascii="Times New Roman" w:hAnsi="Times New Roman" w:cs="Times New Roman"/>
          <w:sz w:val="20"/>
          <w:szCs w:val="20"/>
        </w:rPr>
        <w:t>. (2006)</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i/>
          <w:iCs/>
          <w:sz w:val="20"/>
          <w:szCs w:val="20"/>
        </w:rPr>
        <w:t>Arab cultural awareness: 58 factsheets</w:t>
      </w:r>
      <w:proofErr w:type="gramStart"/>
      <w:r w:rsidRPr="00170B27">
        <w:rPr>
          <w:rFonts w:ascii="Times New Roman" w:hAnsi="Times New Roman" w:cs="Times New Roman"/>
          <w:i/>
          <w:iCs/>
          <w:sz w:val="20"/>
          <w:szCs w:val="20"/>
        </w:rPr>
        <w:t>.</w:t>
      </w:r>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Ft. Leavenworth, Kansas: US Army Training Doctrine Comman</w:t>
      </w:r>
      <w:r>
        <w:rPr>
          <w:rFonts w:ascii="Times New Roman" w:hAnsi="Times New Roman" w:cs="Times New Roman"/>
          <w:sz w:val="20"/>
          <w:szCs w:val="20"/>
        </w:rPr>
        <w:t>d.</w:t>
      </w:r>
    </w:p>
    <w:p w:rsidR="00170B27" w:rsidRDefault="00170B27" w:rsidP="00170B27">
      <w:pPr>
        <w:rPr>
          <w:rFonts w:ascii="Times New Roman" w:hAnsi="Times New Roman" w:cs="Times New Roman"/>
          <w:sz w:val="20"/>
          <w:szCs w:val="20"/>
        </w:rPr>
      </w:pPr>
      <w:r>
        <w:rPr>
          <w:rFonts w:ascii="Times New Roman" w:hAnsi="Times New Roman" w:cs="Times New Roman"/>
          <w:sz w:val="20"/>
          <w:szCs w:val="20"/>
        </w:rPr>
        <w:tab/>
        <w:t xml:space="preserve">  Matt Ferry:</w:t>
      </w:r>
    </w:p>
    <w:p w:rsidR="00170B27" w:rsidRDefault="00170B27" w:rsidP="00170B27">
      <w:pPr>
        <w:pStyle w:val="ListParagraph"/>
        <w:numPr>
          <w:ilvl w:val="0"/>
          <w:numId w:val="14"/>
        </w:numPr>
        <w:rPr>
          <w:rFonts w:ascii="Times New Roman" w:hAnsi="Times New Roman" w:cs="Times New Roman"/>
          <w:sz w:val="20"/>
          <w:szCs w:val="20"/>
        </w:rPr>
      </w:pPr>
      <w:r w:rsidRPr="00170B27">
        <w:rPr>
          <w:rFonts w:ascii="Times New Roman" w:hAnsi="Times New Roman" w:cs="Times New Roman"/>
          <w:i/>
          <w:iCs/>
          <w:sz w:val="20"/>
          <w:szCs w:val="20"/>
        </w:rPr>
        <w:t>Egypt – Language, Culture, Customs and Etiquette Guide</w:t>
      </w:r>
      <w:proofErr w:type="gramStart"/>
      <w:r w:rsidRPr="00170B27">
        <w:rPr>
          <w:rFonts w:ascii="Times New Roman" w:hAnsi="Times New Roman" w:cs="Times New Roman"/>
          <w:i/>
          <w:iCs/>
          <w:sz w:val="20"/>
          <w:szCs w:val="20"/>
        </w:rPr>
        <w:t>.</w:t>
      </w:r>
      <w:r w:rsidRPr="00170B27">
        <w:rPr>
          <w:rFonts w:ascii="Times New Roman" w:hAnsi="Times New Roman" w:cs="Times New Roman"/>
          <w:sz w:val="20"/>
          <w:szCs w:val="20"/>
        </w:rPr>
        <w:t xml:space="preserve"> (</w:t>
      </w:r>
      <w:proofErr w:type="spellStart"/>
      <w:r w:rsidRPr="00170B27">
        <w:rPr>
          <w:rFonts w:ascii="Times New Roman" w:hAnsi="Times New Roman" w:cs="Times New Roman"/>
          <w:sz w:val="20"/>
          <w:szCs w:val="20"/>
        </w:rPr>
        <w:t>n.d</w:t>
      </w:r>
      <w:proofErr w:type="spellEnd"/>
      <w:r w:rsidRPr="00170B27">
        <w:rPr>
          <w:rFonts w:ascii="Times New Roman" w:hAnsi="Times New Roman" w:cs="Times New Roman"/>
          <w:sz w:val="20"/>
          <w:szCs w:val="20"/>
        </w:rPr>
        <w:t>.).</w:t>
      </w:r>
      <w:proofErr w:type="gramEnd"/>
      <w:r w:rsidRPr="00170B27">
        <w:rPr>
          <w:rFonts w:ascii="Times New Roman" w:hAnsi="Times New Roman" w:cs="Times New Roman"/>
          <w:sz w:val="20"/>
          <w:szCs w:val="20"/>
        </w:rPr>
        <w:t xml:space="preserve">  Retrieved on March 22, 2011, from </w:t>
      </w:r>
      <w:proofErr w:type="spellStart"/>
      <w:r w:rsidRPr="00170B27">
        <w:rPr>
          <w:rFonts w:ascii="Times New Roman" w:hAnsi="Times New Roman" w:cs="Times New Roman"/>
          <w:sz w:val="20"/>
          <w:szCs w:val="20"/>
        </w:rPr>
        <w:t>Kwintessential</w:t>
      </w:r>
      <w:proofErr w:type="spellEnd"/>
      <w:r w:rsidRPr="00170B27">
        <w:rPr>
          <w:rFonts w:ascii="Times New Roman" w:hAnsi="Times New Roman" w:cs="Times New Roman"/>
          <w:sz w:val="20"/>
          <w:szCs w:val="20"/>
        </w:rPr>
        <w:t>: reference http://www.kwintessential.co.uk/resources/global-etiquette/egypt-country-profile.html</w:t>
      </w:r>
    </w:p>
    <w:p w:rsidR="00170B27" w:rsidRDefault="00170B27" w:rsidP="00170B27">
      <w:pPr>
        <w:pStyle w:val="ListParagraph"/>
        <w:numPr>
          <w:ilvl w:val="0"/>
          <w:numId w:val="14"/>
        </w:numPr>
        <w:rPr>
          <w:rFonts w:ascii="Times New Roman" w:hAnsi="Times New Roman" w:cs="Times New Roman"/>
          <w:sz w:val="20"/>
          <w:szCs w:val="20"/>
        </w:rPr>
      </w:pPr>
      <w:proofErr w:type="spellStart"/>
      <w:r w:rsidRPr="00170B27">
        <w:rPr>
          <w:rFonts w:ascii="Times New Roman" w:hAnsi="Times New Roman" w:cs="Times New Roman"/>
          <w:sz w:val="20"/>
          <w:szCs w:val="20"/>
        </w:rPr>
        <w:t>Safadi</w:t>
      </w:r>
      <w:proofErr w:type="spellEnd"/>
      <w:r w:rsidRPr="00170B27">
        <w:rPr>
          <w:rFonts w:ascii="Times New Roman" w:hAnsi="Times New Roman" w:cs="Times New Roman"/>
          <w:sz w:val="20"/>
          <w:szCs w:val="20"/>
        </w:rPr>
        <w:t>, M., &amp; Valentine, C. (1985)</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Contrastive Analysis of American and Arab Nonverbal and Paralinguistic Communication</w:t>
      </w:r>
      <w:proofErr w:type="gramStart"/>
      <w:r w:rsidRPr="00170B27">
        <w:rPr>
          <w:rFonts w:ascii="Times New Roman" w:hAnsi="Times New Roman" w:cs="Times New Roman"/>
          <w:sz w:val="20"/>
          <w:szCs w:val="20"/>
        </w:rPr>
        <w:t>. Retrieved on March 22, 2011 from EBSCOhost.</w:t>
      </w:r>
      <w:proofErr w:type="gramEnd"/>
    </w:p>
    <w:p w:rsidR="00170B27" w:rsidRPr="00170B27" w:rsidRDefault="00170B27" w:rsidP="00170B27">
      <w:pPr>
        <w:pStyle w:val="ListParagraph"/>
        <w:numPr>
          <w:ilvl w:val="0"/>
          <w:numId w:val="14"/>
        </w:numPr>
        <w:rPr>
          <w:rFonts w:ascii="Times New Roman" w:hAnsi="Times New Roman" w:cs="Times New Roman"/>
          <w:sz w:val="20"/>
          <w:szCs w:val="20"/>
        </w:rPr>
      </w:pPr>
      <w:proofErr w:type="spellStart"/>
      <w:r w:rsidRPr="00170B27">
        <w:rPr>
          <w:rFonts w:ascii="Times New Roman" w:hAnsi="Times New Roman" w:cs="Times New Roman"/>
          <w:sz w:val="20"/>
          <w:szCs w:val="20"/>
        </w:rPr>
        <w:t>Veenstra</w:t>
      </w:r>
      <w:proofErr w:type="spellEnd"/>
      <w:r w:rsidRPr="00170B27">
        <w:rPr>
          <w:rFonts w:ascii="Times New Roman" w:hAnsi="Times New Roman" w:cs="Times New Roman"/>
          <w:sz w:val="20"/>
          <w:szCs w:val="20"/>
        </w:rPr>
        <w:t>, C. (2004)</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Listening Between Arabs and Americans</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 xml:space="preserve">Listening Professional, </w:t>
      </w:r>
      <w:r w:rsidRPr="00170B27">
        <w:rPr>
          <w:rFonts w:ascii="Times New Roman" w:hAnsi="Times New Roman" w:cs="Times New Roman"/>
          <w:i/>
          <w:iCs/>
          <w:sz w:val="20"/>
          <w:szCs w:val="20"/>
        </w:rPr>
        <w:t>3</w:t>
      </w:r>
      <w:r w:rsidRPr="00170B27">
        <w:rPr>
          <w:rFonts w:ascii="Times New Roman" w:hAnsi="Times New Roman" w:cs="Times New Roman"/>
          <w:sz w:val="20"/>
          <w:szCs w:val="20"/>
        </w:rPr>
        <w:t>(1), pp.  5-30. Retrieved on March 22, 2011 from EBSCOhost.</w:t>
      </w:r>
    </w:p>
    <w:p w:rsidR="00170B27" w:rsidRDefault="00170B27" w:rsidP="0088028F">
      <w:pPr>
        <w:pStyle w:val="BodyText"/>
      </w:pPr>
      <w:r>
        <w:t>Common Source for everyone:</w:t>
      </w:r>
    </w:p>
    <w:p w:rsidR="00170B27" w:rsidRPr="00170B27" w:rsidRDefault="00170B27" w:rsidP="00170B27">
      <w:pPr>
        <w:pStyle w:val="ListParagraph"/>
        <w:numPr>
          <w:ilvl w:val="0"/>
          <w:numId w:val="16"/>
        </w:numPr>
        <w:rPr>
          <w:rFonts w:ascii="Times New Roman" w:hAnsi="Times New Roman" w:cs="Times New Roman"/>
          <w:sz w:val="20"/>
          <w:szCs w:val="20"/>
        </w:rPr>
      </w:pPr>
      <w:proofErr w:type="spellStart"/>
      <w:r w:rsidRPr="00170B27">
        <w:rPr>
          <w:rFonts w:ascii="Times New Roman" w:hAnsi="Times New Roman" w:cs="Times New Roman"/>
          <w:sz w:val="20"/>
          <w:szCs w:val="20"/>
        </w:rPr>
        <w:t>Bovee</w:t>
      </w:r>
      <w:proofErr w:type="spellEnd"/>
      <w:r w:rsidRPr="00170B27">
        <w:rPr>
          <w:rFonts w:ascii="Times New Roman" w:hAnsi="Times New Roman" w:cs="Times New Roman"/>
          <w:sz w:val="20"/>
          <w:szCs w:val="20"/>
        </w:rPr>
        <w:t xml:space="preserve">, </w:t>
      </w:r>
      <w:proofErr w:type="spellStart"/>
      <w:r w:rsidRPr="00170B27">
        <w:rPr>
          <w:rFonts w:ascii="Times New Roman" w:hAnsi="Times New Roman" w:cs="Times New Roman"/>
          <w:sz w:val="20"/>
          <w:szCs w:val="20"/>
        </w:rPr>
        <w:t>C.L.</w:t>
      </w:r>
      <w:proofErr w:type="spellEnd"/>
      <w:r w:rsidRPr="00170B27">
        <w:rPr>
          <w:rFonts w:ascii="Times New Roman" w:hAnsi="Times New Roman" w:cs="Times New Roman"/>
          <w:sz w:val="20"/>
          <w:szCs w:val="20"/>
        </w:rPr>
        <w:t xml:space="preserve">, and </w:t>
      </w:r>
      <w:proofErr w:type="spellStart"/>
      <w:r w:rsidRPr="00170B27">
        <w:rPr>
          <w:rFonts w:ascii="Times New Roman" w:hAnsi="Times New Roman" w:cs="Times New Roman"/>
          <w:sz w:val="20"/>
          <w:szCs w:val="20"/>
        </w:rPr>
        <w:t>Thill</w:t>
      </w:r>
      <w:proofErr w:type="spellEnd"/>
      <w:r w:rsidRPr="00170B27">
        <w:rPr>
          <w:rFonts w:ascii="Times New Roman" w:hAnsi="Times New Roman" w:cs="Times New Roman"/>
          <w:sz w:val="20"/>
          <w:szCs w:val="20"/>
        </w:rPr>
        <w:t xml:space="preserve">, </w:t>
      </w:r>
      <w:proofErr w:type="spellStart"/>
      <w:r w:rsidRPr="00170B27">
        <w:rPr>
          <w:rFonts w:ascii="Times New Roman" w:hAnsi="Times New Roman" w:cs="Times New Roman"/>
          <w:sz w:val="20"/>
          <w:szCs w:val="20"/>
        </w:rPr>
        <w:t>J.V.</w:t>
      </w:r>
      <w:proofErr w:type="spellEnd"/>
      <w:r w:rsidRPr="00170B27">
        <w:rPr>
          <w:rFonts w:ascii="Times New Roman" w:hAnsi="Times New Roman" w:cs="Times New Roman"/>
          <w:sz w:val="20"/>
          <w:szCs w:val="20"/>
        </w:rPr>
        <w:t xml:space="preserve"> (2008)</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Business communication today</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 xml:space="preserve">(9th </w:t>
      </w:r>
      <w:proofErr w:type="spellStart"/>
      <w:r w:rsidRPr="00170B27">
        <w:rPr>
          <w:rFonts w:ascii="Times New Roman" w:hAnsi="Times New Roman" w:cs="Times New Roman"/>
          <w:sz w:val="20"/>
          <w:szCs w:val="20"/>
        </w:rPr>
        <w:t>ed</w:t>
      </w:r>
      <w:proofErr w:type="spellEnd"/>
      <w:r w:rsidRPr="00170B27">
        <w:rPr>
          <w:rFonts w:ascii="Times New Roman" w:hAnsi="Times New Roman" w:cs="Times New Roman"/>
          <w:sz w:val="20"/>
          <w:szCs w:val="20"/>
        </w:rPr>
        <w:t>)</w:t>
      </w:r>
      <w:proofErr w:type="gramStart"/>
      <w:r w:rsidRPr="00170B27">
        <w:rPr>
          <w:rFonts w:ascii="Times New Roman" w:hAnsi="Times New Roman" w:cs="Times New Roman"/>
          <w:sz w:val="20"/>
          <w:szCs w:val="20"/>
        </w:rPr>
        <w:t xml:space="preserve">. </w:t>
      </w:r>
      <w:proofErr w:type="gramEnd"/>
      <w:r w:rsidRPr="00170B27">
        <w:rPr>
          <w:rFonts w:ascii="Times New Roman" w:hAnsi="Times New Roman" w:cs="Times New Roman"/>
          <w:sz w:val="20"/>
          <w:szCs w:val="20"/>
        </w:rPr>
        <w:t>Upper Saddle     River, NJ: Pearson Prentice Hall</w:t>
      </w:r>
    </w:p>
    <w:p w:rsidR="00170B27" w:rsidRDefault="00170B27" w:rsidP="0088028F">
      <w:pPr>
        <w:pStyle w:val="BodyText"/>
      </w:pPr>
    </w:p>
    <w:p w:rsidR="00170B27" w:rsidRDefault="00170B27" w:rsidP="00170B27">
      <w:pPr>
        <w:pStyle w:val="BodyText"/>
        <w:jc w:val="center"/>
      </w:pPr>
    </w:p>
    <w:p w:rsidR="00170B27" w:rsidRDefault="00170B27" w:rsidP="00170B27">
      <w:pPr>
        <w:pStyle w:val="BodyText"/>
        <w:jc w:val="center"/>
      </w:pPr>
      <w:r>
        <w:lastRenderedPageBreak/>
        <w:t>Report Writing</w:t>
      </w:r>
    </w:p>
    <w:p w:rsidR="00170B27" w:rsidRDefault="00170B27" w:rsidP="00170B27">
      <w:pPr>
        <w:pStyle w:val="BodyText"/>
      </w:pPr>
      <w:r>
        <w:t>Matt Ferry:</w:t>
      </w:r>
    </w:p>
    <w:p w:rsidR="000D6906" w:rsidRDefault="00170B27" w:rsidP="000D6906">
      <w:pPr>
        <w:pStyle w:val="BodyText"/>
        <w:numPr>
          <w:ilvl w:val="0"/>
          <w:numId w:val="17"/>
        </w:numPr>
      </w:pPr>
      <w:r>
        <w:t xml:space="preserve">Initial </w:t>
      </w:r>
      <w:r w:rsidR="000D6906">
        <w:t>starting file of the project</w:t>
      </w:r>
    </w:p>
    <w:p w:rsidR="000D6906" w:rsidRDefault="000D6906" w:rsidP="000D6906">
      <w:pPr>
        <w:pStyle w:val="BodyText"/>
        <w:numPr>
          <w:ilvl w:val="0"/>
          <w:numId w:val="17"/>
        </w:numPr>
      </w:pPr>
      <w:r>
        <w:t>Introduction</w:t>
      </w:r>
    </w:p>
    <w:p w:rsidR="000D6906" w:rsidRDefault="000D6906" w:rsidP="000D6906">
      <w:pPr>
        <w:pStyle w:val="BodyText"/>
        <w:numPr>
          <w:ilvl w:val="0"/>
          <w:numId w:val="17"/>
        </w:numPr>
      </w:pPr>
      <w:r>
        <w:t>2</w:t>
      </w:r>
      <w:r w:rsidRPr="000D6906">
        <w:rPr>
          <w:vertAlign w:val="superscript"/>
        </w:rPr>
        <w:t>nd</w:t>
      </w:r>
      <w:r>
        <w:t xml:space="preserve"> paragraph, and information on communication imagery</w:t>
      </w:r>
    </w:p>
    <w:p w:rsidR="000D6906" w:rsidRDefault="000D6906" w:rsidP="001276DF">
      <w:pPr>
        <w:pStyle w:val="BodyText"/>
      </w:pPr>
      <w:proofErr w:type="spellStart"/>
      <w:r>
        <w:t>Jeoffrey</w:t>
      </w:r>
      <w:proofErr w:type="spellEnd"/>
      <w:r>
        <w:t xml:space="preserve"> </w:t>
      </w:r>
      <w:proofErr w:type="spellStart"/>
      <w:r>
        <w:t>Buekert</w:t>
      </w:r>
      <w:proofErr w:type="spellEnd"/>
      <w:r>
        <w:t>:</w:t>
      </w:r>
    </w:p>
    <w:p w:rsidR="000D6906" w:rsidRDefault="000D6906" w:rsidP="000D6906">
      <w:pPr>
        <w:pStyle w:val="BodyText"/>
        <w:numPr>
          <w:ilvl w:val="0"/>
          <w:numId w:val="18"/>
        </w:numPr>
      </w:pPr>
      <w:r>
        <w:t>Introduction</w:t>
      </w:r>
    </w:p>
    <w:p w:rsidR="000D6906" w:rsidRDefault="000D6906" w:rsidP="000D6906">
      <w:pPr>
        <w:pStyle w:val="BodyText"/>
        <w:numPr>
          <w:ilvl w:val="0"/>
          <w:numId w:val="18"/>
        </w:numPr>
      </w:pPr>
      <w:r>
        <w:t>3</w:t>
      </w:r>
      <w:r w:rsidRPr="000D6906">
        <w:rPr>
          <w:vertAlign w:val="superscript"/>
        </w:rPr>
        <w:t>rd</w:t>
      </w:r>
      <w:r>
        <w:t xml:space="preserve"> and 4</w:t>
      </w:r>
      <w:r w:rsidRPr="000D6906">
        <w:rPr>
          <w:vertAlign w:val="superscript"/>
        </w:rPr>
        <w:t>th</w:t>
      </w:r>
      <w:r>
        <w:t xml:space="preserve"> paragraph</w:t>
      </w:r>
    </w:p>
    <w:p w:rsidR="000D6906" w:rsidRDefault="000D6906" w:rsidP="000D6906">
      <w:pPr>
        <w:pStyle w:val="BodyText"/>
        <w:numPr>
          <w:ilvl w:val="0"/>
          <w:numId w:val="18"/>
        </w:numPr>
      </w:pPr>
      <w:r>
        <w:t>Closing</w:t>
      </w:r>
    </w:p>
    <w:p w:rsidR="000D6906" w:rsidRDefault="000D6906" w:rsidP="001276DF">
      <w:pPr>
        <w:pStyle w:val="BodyText"/>
      </w:pPr>
      <w:r>
        <w:t xml:space="preserve">Michael Bundy: </w:t>
      </w:r>
    </w:p>
    <w:p w:rsidR="000D6906" w:rsidRDefault="000D6906" w:rsidP="000D6906">
      <w:pPr>
        <w:pStyle w:val="BodyText"/>
        <w:numPr>
          <w:ilvl w:val="0"/>
          <w:numId w:val="19"/>
        </w:numPr>
      </w:pPr>
      <w:r>
        <w:t>Minor revisions to introduction and 2</w:t>
      </w:r>
      <w:r w:rsidRPr="000D6906">
        <w:rPr>
          <w:vertAlign w:val="superscript"/>
        </w:rPr>
        <w:t>nd</w:t>
      </w:r>
      <w:r>
        <w:t xml:space="preserve"> paragraph</w:t>
      </w:r>
    </w:p>
    <w:p w:rsidR="000D6906" w:rsidRDefault="000D6906" w:rsidP="001276DF">
      <w:pPr>
        <w:pStyle w:val="BodyText"/>
        <w:numPr>
          <w:ilvl w:val="0"/>
          <w:numId w:val="19"/>
        </w:numPr>
      </w:pPr>
      <w:r>
        <w:t>Suggestion for limiting some of the information supplied on communication Imagery</w:t>
      </w:r>
    </w:p>
    <w:p w:rsidR="000D6906" w:rsidRDefault="000D6906" w:rsidP="001276DF">
      <w:pPr>
        <w:pStyle w:val="BodyText"/>
      </w:pPr>
      <w:proofErr w:type="spellStart"/>
      <w:r>
        <w:t>Dontay</w:t>
      </w:r>
      <w:proofErr w:type="spellEnd"/>
      <w:r>
        <w:t xml:space="preserve"> Glover and Aaron Glen Faustino:</w:t>
      </w:r>
    </w:p>
    <w:p w:rsidR="000D6906" w:rsidRDefault="001F4F45" w:rsidP="000D6906">
      <w:pPr>
        <w:pStyle w:val="BodyText"/>
        <w:numPr>
          <w:ilvl w:val="0"/>
          <w:numId w:val="20"/>
        </w:numPr>
      </w:pPr>
      <w:r>
        <w:t>Non participants outside of general approval, and apologies for not participating</w:t>
      </w:r>
    </w:p>
    <w:p w:rsidR="001276DF" w:rsidRDefault="001F4F45" w:rsidP="001276DF">
      <w:pPr>
        <w:pStyle w:val="BodyText"/>
      </w:pPr>
      <w:r>
        <w:t xml:space="preserve">This project was particularly interesting in that locating the requested information was not the easiest of tasks to accomplish, but when located it was very intriguing as to some of the differences between the Arab culture and that of the United States.  The actual writing of the report was also enjoyable.  While Jeoffrey and </w:t>
      </w:r>
      <w:proofErr w:type="gramStart"/>
      <w:r>
        <w:t>I</w:t>
      </w:r>
      <w:proofErr w:type="gramEnd"/>
      <w:r>
        <w:t xml:space="preserve"> wrote the report we used Google doc sharing for on the fly editing and bouncing ideas off each other, and I believe successfully pulled useful information into a cohesive report. </w:t>
      </w:r>
    </w:p>
    <w:p w:rsidR="001276DF" w:rsidRDefault="001276DF" w:rsidP="001276DF">
      <w:pPr>
        <w:pStyle w:val="Slogan"/>
        <w:framePr w:wrap="notBeside"/>
      </w:pPr>
      <w:r>
        <w:t>Confidential</w:t>
      </w:r>
    </w:p>
    <w:p w:rsidR="001276DF" w:rsidRPr="00DA370F" w:rsidRDefault="001276DF" w:rsidP="001276DF">
      <w:pPr>
        <w:rPr>
          <w:rFonts w:ascii="Arial" w:hAnsi="Arial" w:cs="Arial"/>
          <w:sz w:val="24"/>
          <w:szCs w:val="24"/>
        </w:rPr>
      </w:pPr>
    </w:p>
    <w:p w:rsidR="00DA370F" w:rsidRDefault="00500F78" w:rsidP="00DA370F">
      <w:pPr>
        <w:spacing w:after="0" w:line="240" w:lineRule="auto"/>
        <w:rPr>
          <w:rFonts w:ascii="Arial" w:hAnsi="Arial" w:cs="Arial"/>
          <w:sz w:val="24"/>
          <w:szCs w:val="24"/>
        </w:rPr>
      </w:pP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p>
    <w:p w:rsidR="00DA370F" w:rsidRDefault="00DA370F" w:rsidP="00DA370F">
      <w:pPr>
        <w:spacing w:after="0" w:line="240" w:lineRule="auto"/>
        <w:rPr>
          <w:rFonts w:ascii="Arial" w:hAnsi="Arial" w:cs="Arial"/>
          <w:sz w:val="24"/>
          <w:szCs w:val="24"/>
        </w:rPr>
      </w:pPr>
    </w:p>
    <w:p w:rsidR="00DA370F" w:rsidRDefault="00DA370F" w:rsidP="00DA370F">
      <w:pPr>
        <w:spacing w:after="0" w:line="240" w:lineRule="auto"/>
        <w:rPr>
          <w:rFonts w:ascii="Arial" w:hAnsi="Arial" w:cs="Arial"/>
          <w:sz w:val="24"/>
          <w:szCs w:val="24"/>
        </w:rPr>
      </w:pPr>
    </w:p>
    <w:p w:rsidR="00DA370F" w:rsidRDefault="00DA370F" w:rsidP="00DA370F">
      <w:pPr>
        <w:spacing w:after="0" w:line="240" w:lineRule="auto"/>
        <w:rPr>
          <w:rFonts w:ascii="Arial" w:hAnsi="Arial" w:cs="Arial"/>
          <w:sz w:val="24"/>
          <w:szCs w:val="24"/>
        </w:rPr>
      </w:pPr>
    </w:p>
    <w:p w:rsidR="00500F78" w:rsidRPr="00DA370F" w:rsidRDefault="002275D0" w:rsidP="00DA370F">
      <w:pPr>
        <w:spacing w:after="0" w:line="240" w:lineRule="auto"/>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500F78" w:rsidRPr="00DA370F">
        <w:rPr>
          <w:rFonts w:ascii="Arial" w:hAnsi="Arial" w:cs="Arial"/>
          <w:sz w:val="24"/>
          <w:szCs w:val="24"/>
        </w:rPr>
        <w:t xml:space="preserve">Date: </w:t>
      </w:r>
      <w:r w:rsidR="008A6239">
        <w:rPr>
          <w:rFonts w:ascii="Arial" w:hAnsi="Arial" w:cs="Arial"/>
          <w:sz w:val="24"/>
          <w:szCs w:val="24"/>
        </w:rPr>
        <w:t>March 25</w:t>
      </w:r>
      <w:r w:rsidR="00500F78" w:rsidRPr="00DA370F">
        <w:rPr>
          <w:rFonts w:ascii="Arial" w:hAnsi="Arial" w:cs="Arial"/>
          <w:sz w:val="24"/>
          <w:szCs w:val="24"/>
        </w:rPr>
        <w:t>, 2011</w:t>
      </w:r>
      <w:r w:rsidR="00500F78" w:rsidRPr="00DA370F">
        <w:rPr>
          <w:rFonts w:ascii="Arial" w:hAnsi="Arial" w:cs="Arial"/>
          <w:sz w:val="24"/>
          <w:szCs w:val="24"/>
        </w:rPr>
        <w:br/>
        <w:t>To:  Don Nelson</w:t>
      </w:r>
      <w:r w:rsidR="00500F78" w:rsidRPr="00DA370F">
        <w:rPr>
          <w:rFonts w:ascii="Arial" w:hAnsi="Arial" w:cs="Arial"/>
          <w:sz w:val="24"/>
          <w:szCs w:val="24"/>
        </w:rPr>
        <w:br/>
        <w:t>From: Aaron Glen Faustino, Dontay Glover, Jeoffrey Bueckert, Matthew Ferry and Michael Bundy</w:t>
      </w:r>
      <w:r w:rsidR="00500F78" w:rsidRPr="00DA370F">
        <w:rPr>
          <w:rFonts w:ascii="Arial" w:hAnsi="Arial" w:cs="Arial"/>
          <w:sz w:val="24"/>
          <w:szCs w:val="24"/>
        </w:rPr>
        <w:br/>
        <w:t>Memo: Communicating in Arab Countries (Egypt)</w:t>
      </w:r>
      <w:r w:rsidR="00500F78" w:rsidRPr="00DA370F">
        <w:rPr>
          <w:rFonts w:ascii="Arial" w:hAnsi="Arial" w:cs="Arial"/>
          <w:sz w:val="24"/>
          <w:szCs w:val="24"/>
        </w:rPr>
        <w:br/>
      </w:r>
    </w:p>
    <w:p w:rsidR="00500F78" w:rsidRPr="00DA370F" w:rsidRDefault="00500F78" w:rsidP="00DA370F">
      <w:pPr>
        <w:pStyle w:val="NormalWeb"/>
        <w:spacing w:before="0" w:beforeAutospacing="0" w:after="0" w:afterAutospacing="0"/>
        <w:ind w:firstLine="720"/>
        <w:rPr>
          <w:rFonts w:ascii="Arial" w:hAnsi="Arial" w:cs="Arial"/>
        </w:rPr>
      </w:pPr>
      <w:r w:rsidRPr="00DA370F">
        <w:rPr>
          <w:rFonts w:ascii="Arial" w:hAnsi="Arial" w:cs="Arial"/>
        </w:rPr>
        <w:t xml:space="preserve">In preparation for the opening of the Egypt branch office we have researched the communication information that you requested in our last meeting.  This office has the potential of being extremely profitable as the population of Egypt was reported to be approximately 76 million back in 2004 (Egypt - Language, n.d.), with possible market openings to the rest of the Arab world, which consists of approximately 200 million people (Intelligence, O.o, 2006, p.3).  In order to make sure that this office is successful, </w:t>
      </w:r>
      <w:r w:rsidR="00DA370F" w:rsidRPr="00DA370F">
        <w:rPr>
          <w:rFonts w:ascii="Arial" w:hAnsi="Arial" w:cs="Arial"/>
        </w:rPr>
        <w:t>several vital communication areas</w:t>
      </w:r>
      <w:r w:rsidRPr="00DA370F">
        <w:rPr>
          <w:rFonts w:ascii="Arial" w:hAnsi="Arial" w:cs="Arial"/>
        </w:rPr>
        <w:t xml:space="preserve"> need to be addressed due to the cultural differences between Arab and Western culture. </w:t>
      </w:r>
      <w:r w:rsidR="00DA370F">
        <w:rPr>
          <w:rFonts w:ascii="Arial" w:hAnsi="Arial" w:cs="Arial"/>
        </w:rPr>
        <w:t xml:space="preserve"> </w:t>
      </w:r>
      <w:r w:rsidRPr="00DA370F">
        <w:rPr>
          <w:rFonts w:ascii="Arial" w:hAnsi="Arial" w:cs="Arial"/>
        </w:rPr>
        <w:t xml:space="preserve">Our company needs to be careful </w:t>
      </w:r>
      <w:r w:rsidR="00AE2BA1">
        <w:rPr>
          <w:rFonts w:ascii="Arial" w:hAnsi="Arial" w:cs="Arial"/>
        </w:rPr>
        <w:t xml:space="preserve">not only </w:t>
      </w:r>
      <w:r w:rsidRPr="00DA370F">
        <w:rPr>
          <w:rFonts w:ascii="Arial" w:hAnsi="Arial" w:cs="Arial"/>
        </w:rPr>
        <w:t xml:space="preserve">with what is said, </w:t>
      </w:r>
      <w:r w:rsidR="00AE2BA1">
        <w:rPr>
          <w:rFonts w:ascii="Arial" w:hAnsi="Arial" w:cs="Arial"/>
        </w:rPr>
        <w:t xml:space="preserve">but </w:t>
      </w:r>
      <w:r w:rsidRPr="00DA370F">
        <w:rPr>
          <w:rFonts w:ascii="Arial" w:hAnsi="Arial" w:cs="Arial"/>
        </w:rPr>
        <w:t>they need to understand differences in body language and dress as well.</w:t>
      </w:r>
    </w:p>
    <w:p w:rsidR="00500F78" w:rsidRPr="00DA370F" w:rsidRDefault="00500F78" w:rsidP="00DA370F">
      <w:pPr>
        <w:spacing w:after="0" w:line="240" w:lineRule="auto"/>
        <w:rPr>
          <w:rFonts w:ascii="Arial" w:hAnsi="Arial" w:cs="Arial"/>
          <w:sz w:val="24"/>
          <w:szCs w:val="24"/>
        </w:rPr>
      </w:pPr>
    </w:p>
    <w:p w:rsidR="007214ED" w:rsidRDefault="00500F78" w:rsidP="007C631C">
      <w:pPr>
        <w:pStyle w:val="NormalWeb"/>
        <w:spacing w:before="0" w:beforeAutospacing="0" w:after="0" w:afterAutospacing="0"/>
        <w:ind w:firstLine="720"/>
        <w:rPr>
          <w:rFonts w:ascii="Arial" w:hAnsi="Arial" w:cs="Arial"/>
        </w:rPr>
      </w:pPr>
      <w:r w:rsidRPr="00DA370F">
        <w:rPr>
          <w:rFonts w:ascii="Arial" w:hAnsi="Arial" w:cs="Arial"/>
        </w:rPr>
        <w:t>According to Business Communication Today (2008, p.69), Arab countries are considered to be high context countries and as such they focus on building relationships instead of exchanging information.</w:t>
      </w:r>
      <w:r w:rsidR="007C631C">
        <w:rPr>
          <w:rFonts w:ascii="Arial" w:hAnsi="Arial" w:cs="Arial"/>
        </w:rPr>
        <w:t xml:space="preserve"> </w:t>
      </w:r>
    </w:p>
    <w:p w:rsidR="00500F78" w:rsidRPr="007214ED" w:rsidRDefault="007C631C" w:rsidP="007C631C">
      <w:pPr>
        <w:pStyle w:val="NormalWeb"/>
        <w:spacing w:before="0" w:beforeAutospacing="0" w:after="0" w:afterAutospacing="0"/>
        <w:ind w:firstLine="720"/>
        <w:rPr>
          <w:rFonts w:ascii="Arial" w:hAnsi="Arial" w:cs="Arial"/>
          <w:sz w:val="20"/>
          <w:szCs w:val="20"/>
        </w:rPr>
      </w:pPr>
      <w:r w:rsidRPr="007214ED">
        <w:rPr>
          <w:rFonts w:ascii="Arial" w:hAnsi="Arial" w:cs="Arial"/>
          <w:sz w:val="20"/>
          <w:szCs w:val="20"/>
        </w:rPr>
        <w:t>“</w:t>
      </w:r>
      <w:r w:rsidR="00500F78" w:rsidRPr="007214ED">
        <w:rPr>
          <w:rFonts w:ascii="Arial" w:hAnsi="Arial" w:cs="Arial"/>
          <w:sz w:val="20"/>
          <w:szCs w:val="20"/>
        </w:rPr>
        <w:t xml:space="preserve">The culture of the Arab peoples developed largely separate from Western civilization. Arab </w:t>
      </w:r>
      <w:r w:rsidR="007214ED">
        <w:rPr>
          <w:rFonts w:ascii="Arial" w:hAnsi="Arial" w:cs="Arial"/>
          <w:sz w:val="20"/>
          <w:szCs w:val="20"/>
        </w:rPr>
        <w:tab/>
      </w:r>
      <w:r w:rsidR="00500F78" w:rsidRPr="007214ED">
        <w:rPr>
          <w:rFonts w:ascii="Arial" w:hAnsi="Arial" w:cs="Arial"/>
          <w:sz w:val="20"/>
          <w:szCs w:val="20"/>
        </w:rPr>
        <w:t xml:space="preserve">civilization progressed in </w:t>
      </w:r>
      <w:r w:rsidRPr="007214ED">
        <w:rPr>
          <w:rFonts w:ascii="Arial" w:hAnsi="Arial" w:cs="Arial"/>
          <w:sz w:val="20"/>
          <w:szCs w:val="20"/>
        </w:rPr>
        <w:t>mathematics, science, and art. W</w:t>
      </w:r>
      <w:r w:rsidR="00500F78" w:rsidRPr="007214ED">
        <w:rPr>
          <w:rFonts w:ascii="Arial" w:hAnsi="Arial" w:cs="Arial"/>
          <w:sz w:val="20"/>
          <w:szCs w:val="20"/>
        </w:rPr>
        <w:t xml:space="preserve">hile European civilization struggled </w:t>
      </w:r>
      <w:r w:rsidR="007214ED">
        <w:rPr>
          <w:rFonts w:ascii="Arial" w:hAnsi="Arial" w:cs="Arial"/>
          <w:sz w:val="20"/>
          <w:szCs w:val="20"/>
        </w:rPr>
        <w:tab/>
      </w:r>
      <w:r w:rsidR="00500F78" w:rsidRPr="007214ED">
        <w:rPr>
          <w:rFonts w:ascii="Arial" w:hAnsi="Arial" w:cs="Arial"/>
          <w:sz w:val="20"/>
          <w:szCs w:val="20"/>
        </w:rPr>
        <w:t>through the Middle Ages</w:t>
      </w:r>
      <w:proofErr w:type="gramStart"/>
      <w:r w:rsidR="00500F78" w:rsidRPr="007214ED">
        <w:rPr>
          <w:rFonts w:ascii="Arial" w:hAnsi="Arial" w:cs="Arial"/>
          <w:sz w:val="20"/>
          <w:szCs w:val="20"/>
        </w:rPr>
        <w:t xml:space="preserve">. </w:t>
      </w:r>
      <w:proofErr w:type="gramEnd"/>
      <w:r w:rsidR="00500F78" w:rsidRPr="007214ED">
        <w:rPr>
          <w:rFonts w:ascii="Arial" w:hAnsi="Arial" w:cs="Arial"/>
          <w:sz w:val="20"/>
          <w:szCs w:val="20"/>
        </w:rPr>
        <w:t xml:space="preserve">This separate development led to a lack of understanding between the </w:t>
      </w:r>
      <w:r w:rsidR="007214ED">
        <w:rPr>
          <w:rFonts w:ascii="Arial" w:hAnsi="Arial" w:cs="Arial"/>
          <w:sz w:val="20"/>
          <w:szCs w:val="20"/>
        </w:rPr>
        <w:tab/>
      </w:r>
      <w:r w:rsidR="00500F78" w:rsidRPr="007214ED">
        <w:rPr>
          <w:rFonts w:ascii="Arial" w:hAnsi="Arial" w:cs="Arial"/>
          <w:sz w:val="20"/>
          <w:szCs w:val="20"/>
        </w:rPr>
        <w:t>two cultures.</w:t>
      </w:r>
      <w:r w:rsidRPr="007214ED">
        <w:rPr>
          <w:rFonts w:ascii="Arial" w:hAnsi="Arial" w:cs="Arial"/>
          <w:sz w:val="20"/>
          <w:szCs w:val="20"/>
        </w:rPr>
        <w:t>”</w:t>
      </w:r>
      <w:r w:rsidR="00500F78" w:rsidRPr="007214ED">
        <w:rPr>
          <w:rFonts w:ascii="Arial" w:hAnsi="Arial" w:cs="Arial"/>
          <w:sz w:val="20"/>
          <w:szCs w:val="20"/>
        </w:rPr>
        <w:t xml:space="preserve"> </w:t>
      </w:r>
      <w:r w:rsidR="008434EA">
        <w:rPr>
          <w:rFonts w:ascii="Arial" w:hAnsi="Arial" w:cs="Arial"/>
          <w:sz w:val="20"/>
          <w:szCs w:val="20"/>
        </w:rPr>
        <w:t xml:space="preserve"> </w:t>
      </w:r>
      <w:r w:rsidR="00500F78" w:rsidRPr="007214ED">
        <w:rPr>
          <w:rFonts w:ascii="Arial" w:hAnsi="Arial" w:cs="Arial"/>
          <w:sz w:val="20"/>
          <w:szCs w:val="20"/>
        </w:rPr>
        <w:t>(</w:t>
      </w:r>
      <w:proofErr w:type="spellStart"/>
      <w:r w:rsidR="00500F78" w:rsidRPr="007214ED">
        <w:rPr>
          <w:rFonts w:ascii="Arial" w:hAnsi="Arial" w:cs="Arial"/>
          <w:sz w:val="20"/>
          <w:szCs w:val="20"/>
        </w:rPr>
        <w:t>Veenstra</w:t>
      </w:r>
      <w:proofErr w:type="spellEnd"/>
      <w:r w:rsidR="00500F78" w:rsidRPr="007214ED">
        <w:rPr>
          <w:rFonts w:ascii="Arial" w:hAnsi="Arial" w:cs="Arial"/>
          <w:sz w:val="20"/>
          <w:szCs w:val="20"/>
        </w:rPr>
        <w:t>, C. 2004, p.25)</w:t>
      </w:r>
      <w:r>
        <w:rPr>
          <w:rFonts w:ascii="Arial" w:hAnsi="Arial" w:cs="Arial"/>
          <w:sz w:val="20"/>
          <w:szCs w:val="20"/>
        </w:rPr>
        <w:t xml:space="preserve"> </w:t>
      </w:r>
      <w:r w:rsidR="007214ED">
        <w:rPr>
          <w:rFonts w:ascii="Arial" w:hAnsi="Arial" w:cs="Arial"/>
          <w:sz w:val="20"/>
          <w:szCs w:val="20"/>
        </w:rPr>
        <w:br/>
      </w:r>
      <w:r>
        <w:rPr>
          <w:rFonts w:ascii="Arial" w:hAnsi="Arial" w:cs="Arial"/>
          <w:sz w:val="20"/>
          <w:szCs w:val="20"/>
        </w:rPr>
        <w:t xml:space="preserve"> </w:t>
      </w:r>
      <w:r w:rsidR="00500F78" w:rsidRPr="00DA370F">
        <w:rPr>
          <w:rFonts w:ascii="Arial" w:hAnsi="Arial" w:cs="Arial"/>
        </w:rPr>
        <w:t>This building of relationships process means that it is more important how information is delivered compa</w:t>
      </w:r>
      <w:r>
        <w:rPr>
          <w:rFonts w:ascii="Arial" w:hAnsi="Arial" w:cs="Arial"/>
        </w:rPr>
        <w:t xml:space="preserve">red to the information itself.  </w:t>
      </w:r>
      <w:r w:rsidRPr="007214ED">
        <w:rPr>
          <w:rFonts w:ascii="Arial" w:hAnsi="Arial" w:cs="Arial"/>
        </w:rPr>
        <w:t>I</w:t>
      </w:r>
      <w:r w:rsidR="00500F78" w:rsidRPr="007214ED">
        <w:rPr>
          <w:rFonts w:ascii="Arial" w:hAnsi="Arial" w:cs="Arial"/>
        </w:rPr>
        <w:t>n order to be successful, a better understanding of the differences with the Arab audience is required.</w:t>
      </w:r>
      <w:r w:rsidR="00500F78" w:rsidRPr="00DA370F">
        <w:rPr>
          <w:rFonts w:ascii="Arial" w:hAnsi="Arial" w:cs="Arial"/>
        </w:rPr>
        <w:t xml:space="preserve"> Below are some information charts on common, different, and confusing imagery that should be kept in mind when composing letters, billboards, or other marketing designs for the Egypt office. </w:t>
      </w:r>
    </w:p>
    <w:p w:rsidR="00AE2BA1" w:rsidRDefault="00AE2BA1" w:rsidP="00DA370F">
      <w:pPr>
        <w:pStyle w:val="NormalWeb"/>
        <w:spacing w:before="0" w:beforeAutospacing="0" w:after="0" w:afterAutospacing="0"/>
        <w:rPr>
          <w:rFonts w:ascii="Arial" w:hAnsi="Arial" w:cs="Arial"/>
        </w:rPr>
      </w:pPr>
    </w:p>
    <w:p w:rsidR="00506BAF" w:rsidRDefault="00506BAF" w:rsidP="00AE2BA1">
      <w:pPr>
        <w:pStyle w:val="NormalWeb"/>
        <w:spacing w:before="0" w:beforeAutospacing="0" w:after="0" w:afterAutospacing="0"/>
        <w:jc w:val="center"/>
        <w:rPr>
          <w:rFonts w:ascii="Arial" w:hAnsi="Arial" w:cs="Arial"/>
        </w:rPr>
      </w:pPr>
    </w:p>
    <w:p w:rsidR="00500F78" w:rsidRPr="001276DF" w:rsidRDefault="00500F78" w:rsidP="00AE2BA1">
      <w:pPr>
        <w:pStyle w:val="NormalWeb"/>
        <w:spacing w:before="0" w:beforeAutospacing="0" w:after="0" w:afterAutospacing="0"/>
        <w:jc w:val="center"/>
        <w:rPr>
          <w:rFonts w:ascii="Arial" w:hAnsi="Arial" w:cs="Arial"/>
          <w:sz w:val="20"/>
          <w:szCs w:val="20"/>
        </w:rPr>
      </w:pPr>
      <w:r w:rsidRPr="001276DF">
        <w:rPr>
          <w:rFonts w:ascii="Arial" w:hAnsi="Arial" w:cs="Arial"/>
          <w:sz w:val="20"/>
          <w:szCs w:val="20"/>
        </w:rPr>
        <w:t>Common Imagery</w:t>
      </w:r>
    </w:p>
    <w:p w:rsidR="00506BAF" w:rsidRPr="001276DF" w:rsidRDefault="00506BAF" w:rsidP="00AE2BA1">
      <w:pPr>
        <w:pStyle w:val="NormalWeb"/>
        <w:spacing w:before="0" w:beforeAutospacing="0" w:after="0" w:afterAutospacing="0"/>
        <w:jc w:val="center"/>
        <w:rPr>
          <w:rFonts w:ascii="Arial" w:hAnsi="Arial" w:cs="Arial"/>
          <w:sz w:val="20"/>
          <w:szCs w:val="20"/>
        </w:rPr>
      </w:pPr>
    </w:p>
    <w:p w:rsidR="00500F78" w:rsidRPr="001276DF" w:rsidRDefault="00500F78" w:rsidP="00AE2BA1">
      <w:pPr>
        <w:pStyle w:val="ListParagraph"/>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Fingers hold forehead or head = headache or problems</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Hand-cup ear = I can't hear you</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lastRenderedPageBreak/>
        <w:t>Thumbs-up = OK</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Thumb between forefinger and middle finger = obscenity</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Closed Fist, Thumb up, Forefinger extended = Gun</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Upward turn of wrists holding palms open = I don't know</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Palm down held horizontally = wait</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Fingers hold forehead or head = headache or problems</w:t>
      </w:r>
    </w:p>
    <w:p w:rsidR="00500F78" w:rsidRPr="001276DF" w:rsidRDefault="00500F78" w:rsidP="00DA370F">
      <w:pPr>
        <w:spacing w:after="0" w:line="240" w:lineRule="auto"/>
        <w:rPr>
          <w:rFonts w:ascii="Arial" w:hAnsi="Arial" w:cs="Arial"/>
          <w:sz w:val="20"/>
          <w:szCs w:val="20"/>
        </w:rPr>
      </w:pPr>
    </w:p>
    <w:p w:rsidR="00506BAF" w:rsidRPr="001276DF" w:rsidRDefault="00506BAF" w:rsidP="00AE2BA1">
      <w:pPr>
        <w:pStyle w:val="NormalWeb"/>
        <w:spacing w:before="0" w:beforeAutospacing="0" w:after="0" w:afterAutospacing="0"/>
        <w:ind w:left="720"/>
        <w:jc w:val="center"/>
        <w:rPr>
          <w:rFonts w:ascii="Arial" w:hAnsi="Arial" w:cs="Arial"/>
          <w:sz w:val="20"/>
          <w:szCs w:val="20"/>
        </w:rPr>
      </w:pPr>
    </w:p>
    <w:p w:rsidR="00500F78" w:rsidRPr="001276DF" w:rsidRDefault="00500F78" w:rsidP="00AE2BA1">
      <w:pPr>
        <w:pStyle w:val="NormalWeb"/>
        <w:spacing w:before="0" w:beforeAutospacing="0" w:after="0" w:afterAutospacing="0"/>
        <w:ind w:left="720"/>
        <w:jc w:val="center"/>
        <w:rPr>
          <w:rFonts w:ascii="Arial" w:hAnsi="Arial" w:cs="Arial"/>
          <w:sz w:val="20"/>
          <w:szCs w:val="20"/>
        </w:rPr>
      </w:pPr>
      <w:r w:rsidRPr="001276DF">
        <w:rPr>
          <w:rFonts w:ascii="Arial" w:hAnsi="Arial" w:cs="Arial"/>
          <w:sz w:val="20"/>
          <w:szCs w:val="20"/>
        </w:rPr>
        <w:t>Different Imagery</w:t>
      </w:r>
    </w:p>
    <w:p w:rsidR="00506BAF" w:rsidRPr="001276DF" w:rsidRDefault="00506BAF" w:rsidP="00AE2BA1">
      <w:pPr>
        <w:pStyle w:val="NormalWeb"/>
        <w:spacing w:before="0" w:beforeAutospacing="0" w:after="0" w:afterAutospacing="0"/>
        <w:ind w:left="720"/>
        <w:jc w:val="center"/>
        <w:rPr>
          <w:rFonts w:ascii="Arial" w:hAnsi="Arial" w:cs="Arial"/>
          <w:sz w:val="20"/>
          <w:szCs w:val="20"/>
        </w:rPr>
      </w:pPr>
    </w:p>
    <w:p w:rsidR="00500F78" w:rsidRPr="007214ED" w:rsidRDefault="00500F78" w:rsidP="007214ED">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Rub Head  = Maybe</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Stare = Contact with the Others Soul (not rude or threat)</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Avoiding gaze = Rude in conversation (not hiding something)</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Hand covers eye = Swearing by one’s eyes (not Headache)</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Hand covers face = Fool</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Forearm grasp = Strength</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Arm Exposure = improper for women</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Left hand = unclean</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Closed fist, forefinger extended horizontally = indicator / gun (not just indicator)</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Fist with fore and middle finger vertically extended  Arab "mild go to hell"</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Above gesture enclosing the Nose  = obscenity</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Downward turn of palm = secret; "Follow me"</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Hand to genitals in Public (Males)  = irrelevant, scratching</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Flat Fingers together = Indicator, pointer.</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Hiding (Dark glasses) = Rude during Conversation</w:t>
      </w:r>
    </w:p>
    <w:p w:rsidR="00500F78" w:rsidRPr="001276DF" w:rsidRDefault="00500F78" w:rsidP="00DA370F">
      <w:pPr>
        <w:spacing w:after="0" w:line="240" w:lineRule="auto"/>
        <w:rPr>
          <w:rFonts w:ascii="Arial" w:hAnsi="Arial" w:cs="Arial"/>
          <w:sz w:val="20"/>
          <w:szCs w:val="20"/>
        </w:rPr>
      </w:pPr>
    </w:p>
    <w:p w:rsidR="00506BAF" w:rsidRPr="001276DF" w:rsidRDefault="00506BAF" w:rsidP="00DA370F">
      <w:pPr>
        <w:spacing w:after="0" w:line="240" w:lineRule="auto"/>
        <w:rPr>
          <w:rFonts w:ascii="Arial" w:hAnsi="Arial" w:cs="Arial"/>
          <w:sz w:val="20"/>
          <w:szCs w:val="20"/>
        </w:rPr>
      </w:pPr>
    </w:p>
    <w:p w:rsidR="00500F78" w:rsidRPr="001276DF" w:rsidRDefault="00500F78" w:rsidP="00AE2BA1">
      <w:pPr>
        <w:pStyle w:val="NormalWeb"/>
        <w:spacing w:before="0" w:beforeAutospacing="0" w:after="0" w:afterAutospacing="0"/>
        <w:ind w:left="720"/>
        <w:jc w:val="center"/>
        <w:rPr>
          <w:rFonts w:ascii="Arial" w:hAnsi="Arial" w:cs="Arial"/>
          <w:sz w:val="20"/>
          <w:szCs w:val="20"/>
        </w:rPr>
      </w:pPr>
      <w:r w:rsidRPr="001276DF">
        <w:rPr>
          <w:rFonts w:ascii="Arial" w:hAnsi="Arial" w:cs="Arial"/>
          <w:sz w:val="20"/>
          <w:szCs w:val="20"/>
        </w:rPr>
        <w:t>Confusing Imagery</w:t>
      </w:r>
    </w:p>
    <w:p w:rsidR="00506BAF" w:rsidRPr="001276DF" w:rsidRDefault="00506BAF" w:rsidP="00AE2BA1">
      <w:pPr>
        <w:pStyle w:val="NormalWeb"/>
        <w:spacing w:before="0" w:beforeAutospacing="0" w:after="0" w:afterAutospacing="0"/>
        <w:ind w:left="720"/>
        <w:jc w:val="center"/>
        <w:rPr>
          <w:rFonts w:ascii="Arial" w:hAnsi="Arial" w:cs="Arial"/>
          <w:sz w:val="20"/>
          <w:szCs w:val="20"/>
        </w:rPr>
      </w:pP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Scratching Head:  American = Thinking or Scratching an Itch ; Arab = Scratching an Itch</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Gazing:  American = Between Strangers Sexual Interest ;  Arab = Intimacy, Sexual and nonsexual</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Lowering gaze:  American =Submission , expected between strangers in a crowd ; Arab =</w:t>
      </w:r>
      <w:r w:rsidR="00506BAF" w:rsidRPr="001276DF">
        <w:rPr>
          <w:rFonts w:ascii="Arial" w:hAnsi="Arial" w:cs="Arial"/>
          <w:sz w:val="20"/>
          <w:szCs w:val="20"/>
        </w:rPr>
        <w:t xml:space="preserve"> </w:t>
      </w:r>
      <w:r w:rsidRPr="001276DF">
        <w:rPr>
          <w:rFonts w:ascii="Arial" w:hAnsi="Arial" w:cs="Arial"/>
          <w:sz w:val="20"/>
          <w:szCs w:val="20"/>
        </w:rPr>
        <w:t>Submission expected of religious person with strangers of opposite sex;  politeness in children being chastised</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Holding ones nose: American = It Stinks ; Arab = Go to hell or It stinks</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Mouth to Mouth Kiss (same sex):  American =  homosexual ;  Arab = Alright for friends and Family</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Mouth to Mouth Kiss (opposite sex): American = sexual, family ; Arab = Sexual, alright for close family</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Mouth to Cheek (male - male): American = close family , some friends ; Arab = family and friends for Arabs</w:t>
      </w:r>
    </w:p>
    <w:p w:rsidR="00500F78" w:rsidRPr="001276DF" w:rsidRDefault="00500F78" w:rsidP="00AE2BA1">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Mouth to Cheek (female -  female): American and Arab = family friends for both</w:t>
      </w:r>
    </w:p>
    <w:p w:rsidR="008434EA" w:rsidRDefault="00500F78" w:rsidP="008434EA">
      <w:pPr>
        <w:numPr>
          <w:ilvl w:val="0"/>
          <w:numId w:val="12"/>
        </w:numPr>
        <w:spacing w:after="0" w:line="240" w:lineRule="auto"/>
        <w:textAlignment w:val="baseline"/>
        <w:rPr>
          <w:rFonts w:ascii="Arial" w:hAnsi="Arial" w:cs="Arial"/>
          <w:sz w:val="20"/>
          <w:szCs w:val="20"/>
        </w:rPr>
      </w:pPr>
      <w:r w:rsidRPr="001276DF">
        <w:rPr>
          <w:rFonts w:ascii="Arial" w:hAnsi="Arial" w:cs="Arial"/>
          <w:sz w:val="20"/>
          <w:szCs w:val="20"/>
        </w:rPr>
        <w:t>Mouth to Cheek(male - female): American = family some friends ; Arab = Close family some friends</w:t>
      </w:r>
    </w:p>
    <w:p w:rsidR="00500F78" w:rsidRPr="008434EA" w:rsidRDefault="00500F78" w:rsidP="008434EA">
      <w:pPr>
        <w:numPr>
          <w:ilvl w:val="0"/>
          <w:numId w:val="12"/>
        </w:numPr>
        <w:spacing w:after="0" w:line="240" w:lineRule="auto"/>
        <w:textAlignment w:val="baseline"/>
        <w:rPr>
          <w:rFonts w:ascii="Arial" w:hAnsi="Arial" w:cs="Arial"/>
          <w:sz w:val="20"/>
          <w:szCs w:val="20"/>
        </w:rPr>
      </w:pPr>
      <w:r w:rsidRPr="008434EA">
        <w:rPr>
          <w:rFonts w:ascii="Arial" w:hAnsi="Arial" w:cs="Arial"/>
          <w:sz w:val="20"/>
          <w:szCs w:val="20"/>
        </w:rPr>
        <w:t>Horizontal curved palm up, fingers together = give, come, prayer indication</w:t>
      </w:r>
    </w:p>
    <w:p w:rsidR="00500F78" w:rsidRPr="001276DF" w:rsidRDefault="00500F78" w:rsidP="00DA370F">
      <w:pPr>
        <w:spacing w:after="0" w:line="240" w:lineRule="auto"/>
        <w:rPr>
          <w:rFonts w:ascii="Arial" w:hAnsi="Arial" w:cs="Arial"/>
          <w:sz w:val="20"/>
          <w:szCs w:val="20"/>
        </w:rPr>
      </w:pPr>
    </w:p>
    <w:p w:rsidR="00500F78" w:rsidRPr="001276DF" w:rsidRDefault="00500F78" w:rsidP="0077622A">
      <w:pPr>
        <w:pStyle w:val="NormalWeb"/>
        <w:spacing w:before="0" w:beforeAutospacing="0" w:after="0" w:afterAutospacing="0"/>
        <w:ind w:left="720"/>
        <w:rPr>
          <w:rFonts w:ascii="Arial" w:hAnsi="Arial" w:cs="Arial"/>
          <w:sz w:val="20"/>
          <w:szCs w:val="20"/>
        </w:rPr>
      </w:pPr>
      <w:r w:rsidRPr="001276DF">
        <w:rPr>
          <w:rFonts w:ascii="Arial" w:hAnsi="Arial" w:cs="Arial"/>
          <w:sz w:val="20"/>
          <w:szCs w:val="20"/>
        </w:rPr>
        <w:t xml:space="preserve">*It should be noted that the above lists are the most common examples, </w:t>
      </w:r>
      <w:r w:rsidR="007C631C" w:rsidRPr="001276DF">
        <w:rPr>
          <w:rFonts w:ascii="Arial" w:hAnsi="Arial" w:cs="Arial"/>
          <w:sz w:val="20"/>
          <w:szCs w:val="20"/>
        </w:rPr>
        <w:t>and more</w:t>
      </w:r>
      <w:r w:rsidRPr="001276DF">
        <w:rPr>
          <w:rFonts w:ascii="Arial" w:hAnsi="Arial" w:cs="Arial"/>
          <w:sz w:val="20"/>
          <w:szCs w:val="20"/>
        </w:rPr>
        <w:t xml:space="preserve"> research</w:t>
      </w:r>
      <w:r w:rsidR="001276DF">
        <w:rPr>
          <w:rFonts w:ascii="Arial" w:hAnsi="Arial" w:cs="Arial"/>
          <w:sz w:val="20"/>
          <w:szCs w:val="20"/>
        </w:rPr>
        <w:t xml:space="preserve"> s</w:t>
      </w:r>
      <w:r w:rsidRPr="001276DF">
        <w:rPr>
          <w:rFonts w:ascii="Arial" w:hAnsi="Arial" w:cs="Arial"/>
          <w:sz w:val="20"/>
          <w:szCs w:val="20"/>
        </w:rPr>
        <w:t xml:space="preserve">hould be conducted. </w:t>
      </w:r>
      <w:r w:rsidR="00506BAF" w:rsidRPr="001276DF">
        <w:rPr>
          <w:rFonts w:ascii="Arial" w:hAnsi="Arial" w:cs="Arial"/>
          <w:sz w:val="20"/>
          <w:szCs w:val="20"/>
        </w:rPr>
        <w:t xml:space="preserve"> </w:t>
      </w:r>
      <w:r w:rsidRPr="001276DF">
        <w:rPr>
          <w:rFonts w:ascii="Arial" w:hAnsi="Arial" w:cs="Arial"/>
          <w:sz w:val="20"/>
          <w:szCs w:val="20"/>
        </w:rPr>
        <w:t>The above information was obtained from</w:t>
      </w:r>
      <w:r w:rsidR="001276DF">
        <w:rPr>
          <w:rFonts w:ascii="Arial" w:hAnsi="Arial" w:cs="Arial"/>
          <w:sz w:val="20"/>
          <w:szCs w:val="20"/>
        </w:rPr>
        <w:t xml:space="preserve"> </w:t>
      </w:r>
      <w:r w:rsidRPr="001276DF">
        <w:rPr>
          <w:rFonts w:ascii="Arial" w:hAnsi="Arial" w:cs="Arial"/>
          <w:sz w:val="20"/>
          <w:szCs w:val="20"/>
        </w:rPr>
        <w:t>Contrastive Analysis of American and Arab Nonverbal</w:t>
      </w:r>
      <w:r w:rsidR="001276DF">
        <w:rPr>
          <w:rFonts w:ascii="Arial" w:hAnsi="Arial" w:cs="Arial"/>
          <w:sz w:val="20"/>
          <w:szCs w:val="20"/>
        </w:rPr>
        <w:t xml:space="preserve"> and Paralinguistic </w:t>
      </w:r>
      <w:r w:rsidRPr="001276DF">
        <w:rPr>
          <w:rFonts w:ascii="Arial" w:hAnsi="Arial" w:cs="Arial"/>
          <w:sz w:val="20"/>
          <w:szCs w:val="20"/>
        </w:rPr>
        <w:t>Communication</w:t>
      </w:r>
      <w:r w:rsidR="0077622A" w:rsidRPr="001276DF">
        <w:rPr>
          <w:rFonts w:ascii="Arial" w:hAnsi="Arial" w:cs="Arial"/>
          <w:sz w:val="20"/>
          <w:szCs w:val="20"/>
        </w:rPr>
        <w:t xml:space="preserve"> </w:t>
      </w:r>
      <w:r w:rsidRPr="001276DF">
        <w:rPr>
          <w:rFonts w:ascii="Arial" w:hAnsi="Arial" w:cs="Arial"/>
          <w:sz w:val="20"/>
          <w:szCs w:val="20"/>
        </w:rPr>
        <w:t>(1985</w:t>
      </w:r>
      <w:r w:rsidR="0077622A" w:rsidRPr="001276DF">
        <w:rPr>
          <w:rFonts w:ascii="Arial" w:hAnsi="Arial" w:cs="Arial"/>
          <w:sz w:val="20"/>
          <w:szCs w:val="20"/>
        </w:rPr>
        <w:t>, pp. 25-30</w:t>
      </w:r>
      <w:r w:rsidRPr="001276DF">
        <w:rPr>
          <w:rFonts w:ascii="Arial" w:hAnsi="Arial" w:cs="Arial"/>
          <w:sz w:val="20"/>
          <w:szCs w:val="20"/>
        </w:rPr>
        <w:t>).</w:t>
      </w:r>
    </w:p>
    <w:p w:rsidR="00500F78" w:rsidRDefault="00500F78" w:rsidP="00DA370F">
      <w:pPr>
        <w:spacing w:after="0" w:line="240" w:lineRule="auto"/>
        <w:rPr>
          <w:rFonts w:ascii="Arial" w:hAnsi="Arial" w:cs="Arial"/>
          <w:sz w:val="24"/>
          <w:szCs w:val="24"/>
        </w:rPr>
      </w:pPr>
      <w:r w:rsidRPr="00DA370F">
        <w:rPr>
          <w:rFonts w:ascii="Arial" w:hAnsi="Arial" w:cs="Arial"/>
          <w:sz w:val="24"/>
          <w:szCs w:val="24"/>
        </w:rPr>
        <w:t>         </w:t>
      </w:r>
      <w:r w:rsidRPr="00DA370F">
        <w:rPr>
          <w:rFonts w:ascii="Arial" w:hAnsi="Arial" w:cs="Arial"/>
          <w:sz w:val="24"/>
          <w:szCs w:val="24"/>
        </w:rPr>
        <w:br/>
        <w:t>    Arabs also dress differently than Western civilization, and their dress has different meanings and values than ours.</w:t>
      </w:r>
      <w:r w:rsidR="0077622A">
        <w:rPr>
          <w:rFonts w:ascii="Arial" w:hAnsi="Arial" w:cs="Arial"/>
          <w:sz w:val="24"/>
          <w:szCs w:val="24"/>
        </w:rPr>
        <w:t xml:space="preserve"> </w:t>
      </w:r>
      <w:r w:rsidRPr="00DA370F">
        <w:rPr>
          <w:rFonts w:ascii="Arial" w:hAnsi="Arial" w:cs="Arial"/>
          <w:sz w:val="24"/>
          <w:szCs w:val="24"/>
        </w:rPr>
        <w:t xml:space="preserve"> While their actual dress depends on where they are, a </w:t>
      </w:r>
      <w:r w:rsidRPr="00DA370F">
        <w:rPr>
          <w:rFonts w:ascii="Arial" w:hAnsi="Arial" w:cs="Arial"/>
          <w:sz w:val="24"/>
          <w:szCs w:val="24"/>
        </w:rPr>
        <w:lastRenderedPageBreak/>
        <w:t xml:space="preserve">typical Arab could be seen in anything from the traditional flowing robes to the jeans and </w:t>
      </w:r>
      <w:r w:rsidR="0077622A" w:rsidRPr="00DA370F">
        <w:rPr>
          <w:rFonts w:ascii="Arial" w:hAnsi="Arial" w:cs="Arial"/>
          <w:sz w:val="24"/>
          <w:szCs w:val="24"/>
        </w:rPr>
        <w:t>tee shirts</w:t>
      </w:r>
      <w:r w:rsidRPr="00DA370F">
        <w:rPr>
          <w:rFonts w:ascii="Arial" w:hAnsi="Arial" w:cs="Arial"/>
          <w:sz w:val="24"/>
          <w:szCs w:val="24"/>
        </w:rPr>
        <w:t xml:space="preserve"> of western civilization to anything in-between. </w:t>
      </w:r>
      <w:r w:rsidR="0077622A">
        <w:rPr>
          <w:rFonts w:ascii="Arial" w:hAnsi="Arial" w:cs="Arial"/>
          <w:sz w:val="24"/>
          <w:szCs w:val="24"/>
        </w:rPr>
        <w:t xml:space="preserve"> M</w:t>
      </w:r>
      <w:r w:rsidRPr="00DA370F">
        <w:rPr>
          <w:rFonts w:ascii="Arial" w:hAnsi="Arial" w:cs="Arial"/>
          <w:sz w:val="24"/>
          <w:szCs w:val="24"/>
        </w:rPr>
        <w:t xml:space="preserve">en are </w:t>
      </w:r>
      <w:r w:rsidR="0077622A" w:rsidRPr="00DA370F">
        <w:rPr>
          <w:rFonts w:ascii="Arial" w:hAnsi="Arial" w:cs="Arial"/>
          <w:sz w:val="24"/>
          <w:szCs w:val="24"/>
        </w:rPr>
        <w:t>usually</w:t>
      </w:r>
      <w:r w:rsidRPr="00DA370F">
        <w:rPr>
          <w:rFonts w:ascii="Arial" w:hAnsi="Arial" w:cs="Arial"/>
          <w:sz w:val="24"/>
          <w:szCs w:val="24"/>
        </w:rPr>
        <w:t xml:space="preserve"> seen with a headdress</w:t>
      </w:r>
      <w:r w:rsidR="0077622A">
        <w:rPr>
          <w:rFonts w:ascii="Arial" w:hAnsi="Arial" w:cs="Arial"/>
          <w:sz w:val="24"/>
          <w:szCs w:val="24"/>
        </w:rPr>
        <w:t>, and t</w:t>
      </w:r>
      <w:r w:rsidRPr="00DA370F">
        <w:rPr>
          <w:rFonts w:ascii="Arial" w:hAnsi="Arial" w:cs="Arial"/>
          <w:sz w:val="24"/>
          <w:szCs w:val="24"/>
        </w:rPr>
        <w:t xml:space="preserve">he color of the headdress represents which tribe an Arab belongs to as well as his status within that tribe. </w:t>
      </w:r>
      <w:r w:rsidR="0077622A">
        <w:rPr>
          <w:rFonts w:ascii="Arial" w:hAnsi="Arial" w:cs="Arial"/>
          <w:sz w:val="24"/>
          <w:szCs w:val="24"/>
        </w:rPr>
        <w:t xml:space="preserve"> </w:t>
      </w:r>
      <w:r w:rsidRPr="00DA370F">
        <w:rPr>
          <w:rFonts w:ascii="Arial" w:hAnsi="Arial" w:cs="Arial"/>
          <w:sz w:val="24"/>
          <w:szCs w:val="24"/>
        </w:rPr>
        <w:t xml:space="preserve">For example a red and white checker generally means he is from </w:t>
      </w:r>
      <w:r w:rsidR="0077622A">
        <w:rPr>
          <w:rFonts w:ascii="Arial" w:hAnsi="Arial" w:cs="Arial"/>
          <w:sz w:val="24"/>
          <w:szCs w:val="24"/>
        </w:rPr>
        <w:t>J</w:t>
      </w:r>
      <w:r w:rsidRPr="00DA370F">
        <w:rPr>
          <w:rFonts w:ascii="Arial" w:hAnsi="Arial" w:cs="Arial"/>
          <w:sz w:val="24"/>
          <w:szCs w:val="24"/>
        </w:rPr>
        <w:t>ordan and that he is considered a monarch</w:t>
      </w:r>
      <w:r w:rsidR="0077622A">
        <w:rPr>
          <w:rFonts w:ascii="Arial" w:hAnsi="Arial" w:cs="Arial"/>
          <w:sz w:val="24"/>
          <w:szCs w:val="24"/>
        </w:rPr>
        <w:t>; while</w:t>
      </w:r>
      <w:r w:rsidRPr="00DA370F">
        <w:rPr>
          <w:rFonts w:ascii="Arial" w:hAnsi="Arial" w:cs="Arial"/>
          <w:sz w:val="24"/>
          <w:szCs w:val="24"/>
        </w:rPr>
        <w:t xml:space="preserve"> a black and white checker constitutes a Palestinian who is of a presidential rule, </w:t>
      </w:r>
      <w:r w:rsidR="0077622A">
        <w:rPr>
          <w:rFonts w:ascii="Arial" w:hAnsi="Arial" w:cs="Arial"/>
          <w:sz w:val="24"/>
          <w:szCs w:val="24"/>
        </w:rPr>
        <w:t xml:space="preserve">and </w:t>
      </w:r>
      <w:r w:rsidRPr="00DA370F">
        <w:rPr>
          <w:rFonts w:ascii="Arial" w:hAnsi="Arial" w:cs="Arial"/>
          <w:sz w:val="24"/>
          <w:szCs w:val="24"/>
        </w:rPr>
        <w:t>Shi’a-black represents a clergy of the prophet Mohamed</w:t>
      </w:r>
      <w:r w:rsidR="0077622A">
        <w:rPr>
          <w:rFonts w:ascii="Arial" w:hAnsi="Arial" w:cs="Arial"/>
          <w:sz w:val="24"/>
          <w:szCs w:val="24"/>
        </w:rPr>
        <w:t xml:space="preserve">, </w:t>
      </w:r>
      <w:r w:rsidRPr="00DA370F">
        <w:rPr>
          <w:rFonts w:ascii="Arial" w:hAnsi="Arial" w:cs="Arial"/>
          <w:sz w:val="24"/>
          <w:szCs w:val="24"/>
        </w:rPr>
        <w:t xml:space="preserve">and white represents those who are considered low-class (Intelligence, O.o. 2006, ,p.7). </w:t>
      </w:r>
      <w:r w:rsidR="0077622A">
        <w:rPr>
          <w:rFonts w:ascii="Arial" w:hAnsi="Arial" w:cs="Arial"/>
          <w:sz w:val="24"/>
          <w:szCs w:val="24"/>
        </w:rPr>
        <w:t xml:space="preserve"> </w:t>
      </w:r>
      <w:r w:rsidRPr="00DA370F">
        <w:rPr>
          <w:rFonts w:ascii="Arial" w:hAnsi="Arial" w:cs="Arial"/>
          <w:sz w:val="24"/>
          <w:szCs w:val="24"/>
        </w:rPr>
        <w:t>Arab men also tend to treat their wom</w:t>
      </w:r>
      <w:r w:rsidR="0077622A">
        <w:rPr>
          <w:rFonts w:ascii="Arial" w:hAnsi="Arial" w:cs="Arial"/>
          <w:sz w:val="24"/>
          <w:szCs w:val="24"/>
        </w:rPr>
        <w:t xml:space="preserve">en differently than Western culture.  </w:t>
      </w:r>
      <w:r w:rsidRPr="00DA370F">
        <w:rPr>
          <w:rFonts w:ascii="Arial" w:hAnsi="Arial" w:cs="Arial"/>
          <w:sz w:val="24"/>
          <w:szCs w:val="24"/>
        </w:rPr>
        <w:t xml:space="preserve">While they will stand when a woman enters the room, they do not consider most women as equals, but instead as an instrument to keep their homes tidy and take care of their children. </w:t>
      </w:r>
      <w:r w:rsidR="0077622A">
        <w:rPr>
          <w:rFonts w:ascii="Arial" w:hAnsi="Arial" w:cs="Arial"/>
          <w:sz w:val="24"/>
          <w:szCs w:val="24"/>
        </w:rPr>
        <w:t xml:space="preserve"> </w:t>
      </w:r>
      <w:r w:rsidRPr="00DA370F">
        <w:rPr>
          <w:rFonts w:ascii="Arial" w:hAnsi="Arial" w:cs="Arial"/>
          <w:sz w:val="24"/>
          <w:szCs w:val="24"/>
        </w:rPr>
        <w:t>It i</w:t>
      </w:r>
      <w:r w:rsidR="0077622A">
        <w:rPr>
          <w:rFonts w:ascii="Arial" w:hAnsi="Arial" w:cs="Arial"/>
          <w:sz w:val="24"/>
          <w:szCs w:val="24"/>
        </w:rPr>
        <w:t xml:space="preserve">s never appropriate </w:t>
      </w:r>
      <w:r w:rsidRPr="00DA370F">
        <w:rPr>
          <w:rFonts w:ascii="Arial" w:hAnsi="Arial" w:cs="Arial"/>
          <w:sz w:val="24"/>
          <w:szCs w:val="24"/>
        </w:rPr>
        <w:t>for someone to ask an Arab man about any female members of his family.</w:t>
      </w:r>
    </w:p>
    <w:p w:rsidR="0077622A" w:rsidRPr="00DA370F" w:rsidRDefault="0077622A" w:rsidP="00DA370F">
      <w:pPr>
        <w:spacing w:after="0" w:line="240" w:lineRule="auto"/>
        <w:rPr>
          <w:rFonts w:ascii="Arial" w:hAnsi="Arial" w:cs="Arial"/>
          <w:sz w:val="24"/>
          <w:szCs w:val="24"/>
        </w:rPr>
      </w:pPr>
    </w:p>
    <w:p w:rsidR="00500F78" w:rsidRPr="00DA370F" w:rsidRDefault="00500F78" w:rsidP="0077622A">
      <w:pPr>
        <w:pStyle w:val="NormalWeb"/>
        <w:spacing w:before="0" w:beforeAutospacing="0" w:after="0" w:afterAutospacing="0"/>
        <w:ind w:firstLine="720"/>
        <w:rPr>
          <w:rFonts w:ascii="Arial" w:hAnsi="Arial" w:cs="Arial"/>
        </w:rPr>
      </w:pPr>
      <w:r w:rsidRPr="00DA370F">
        <w:rPr>
          <w:rFonts w:ascii="Arial" w:hAnsi="Arial" w:cs="Arial"/>
        </w:rPr>
        <w:t xml:space="preserve">Women play an extremely different role in Egypt than in North America. While the </w:t>
      </w:r>
      <w:r w:rsidR="0077622A">
        <w:rPr>
          <w:rFonts w:ascii="Arial" w:hAnsi="Arial" w:cs="Arial"/>
        </w:rPr>
        <w:t xml:space="preserve">tradition </w:t>
      </w:r>
      <w:r w:rsidRPr="00DA370F">
        <w:rPr>
          <w:rFonts w:ascii="Arial" w:hAnsi="Arial" w:cs="Arial"/>
        </w:rPr>
        <w:t xml:space="preserve">of their dress </w:t>
      </w:r>
      <w:r w:rsidR="0077622A">
        <w:rPr>
          <w:rFonts w:ascii="Arial" w:hAnsi="Arial" w:cs="Arial"/>
        </w:rPr>
        <w:t xml:space="preserve">still </w:t>
      </w:r>
      <w:r w:rsidRPr="00DA370F">
        <w:rPr>
          <w:rFonts w:ascii="Arial" w:hAnsi="Arial" w:cs="Arial"/>
        </w:rPr>
        <w:t xml:space="preserve">varies depending on their location, there are some absolutes that are almost always </w:t>
      </w:r>
      <w:r w:rsidR="0077622A">
        <w:rPr>
          <w:rFonts w:ascii="Arial" w:hAnsi="Arial" w:cs="Arial"/>
        </w:rPr>
        <w:t>followed</w:t>
      </w:r>
      <w:r w:rsidRPr="00DA370F">
        <w:rPr>
          <w:rFonts w:ascii="Arial" w:hAnsi="Arial" w:cs="Arial"/>
        </w:rPr>
        <w:t>.</w:t>
      </w:r>
      <w:r w:rsidR="0077622A">
        <w:rPr>
          <w:rFonts w:ascii="Arial" w:hAnsi="Arial" w:cs="Arial"/>
        </w:rPr>
        <w:t xml:space="preserve"> </w:t>
      </w:r>
      <w:r w:rsidRPr="00DA370F">
        <w:rPr>
          <w:rFonts w:ascii="Arial" w:hAnsi="Arial" w:cs="Arial"/>
        </w:rPr>
        <w:t xml:space="preserve"> Arab women are known for their modesty and are </w:t>
      </w:r>
      <w:r w:rsidR="0077622A" w:rsidRPr="00DA370F">
        <w:rPr>
          <w:rFonts w:ascii="Arial" w:hAnsi="Arial" w:cs="Arial"/>
        </w:rPr>
        <w:t>usually</w:t>
      </w:r>
      <w:r w:rsidRPr="00DA370F">
        <w:rPr>
          <w:rFonts w:ascii="Arial" w:hAnsi="Arial" w:cs="Arial"/>
        </w:rPr>
        <w:t xml:space="preserve"> seen in full robes with their head and face covered. </w:t>
      </w:r>
      <w:r w:rsidR="0077622A">
        <w:rPr>
          <w:rFonts w:ascii="Arial" w:hAnsi="Arial" w:cs="Arial"/>
        </w:rPr>
        <w:t xml:space="preserve"> T</w:t>
      </w:r>
      <w:r w:rsidRPr="00DA370F">
        <w:rPr>
          <w:rFonts w:ascii="Arial" w:hAnsi="Arial" w:cs="Arial"/>
        </w:rPr>
        <w:t>here are some very important rules when it comes to interacting with an Arab woman.</w:t>
      </w:r>
      <w:r w:rsidR="00506BAF">
        <w:rPr>
          <w:rFonts w:ascii="Arial" w:hAnsi="Arial" w:cs="Arial"/>
        </w:rPr>
        <w:t xml:space="preserve"> </w:t>
      </w:r>
      <w:r w:rsidRPr="00DA370F">
        <w:rPr>
          <w:rFonts w:ascii="Arial" w:hAnsi="Arial" w:cs="Arial"/>
        </w:rPr>
        <w:t xml:space="preserve"> A man must be careful to never touch, flirt, maintain eye contact or talk in private to a woman, or he could be endangering her life. </w:t>
      </w:r>
      <w:r w:rsidR="00506BAF">
        <w:rPr>
          <w:rFonts w:ascii="Arial" w:hAnsi="Arial" w:cs="Arial"/>
        </w:rPr>
        <w:t xml:space="preserve"> </w:t>
      </w:r>
      <w:r w:rsidRPr="00DA370F">
        <w:rPr>
          <w:rFonts w:ascii="Arial" w:hAnsi="Arial" w:cs="Arial"/>
        </w:rPr>
        <w:t xml:space="preserve">A man may only shake a woman’s hand IF she has first offered her hand, and may only speak in public to her if she has been introduced first and is conversing only about business matters. </w:t>
      </w:r>
    </w:p>
    <w:p w:rsidR="00500F78" w:rsidRPr="00DA370F" w:rsidRDefault="00500F78" w:rsidP="00DA370F">
      <w:pPr>
        <w:spacing w:after="0" w:line="240" w:lineRule="auto"/>
        <w:rPr>
          <w:rFonts w:ascii="Arial" w:hAnsi="Arial" w:cs="Arial"/>
          <w:sz w:val="24"/>
          <w:szCs w:val="24"/>
        </w:rPr>
      </w:pPr>
    </w:p>
    <w:p w:rsidR="00500F78" w:rsidRPr="00DA370F" w:rsidRDefault="00506BAF" w:rsidP="00DA370F">
      <w:pPr>
        <w:pStyle w:val="NormalWeb"/>
        <w:spacing w:before="0" w:beforeAutospacing="0" w:after="0" w:afterAutospacing="0"/>
        <w:rPr>
          <w:rFonts w:ascii="Arial" w:hAnsi="Arial" w:cs="Arial"/>
        </w:rPr>
      </w:pPr>
      <w:r>
        <w:rPr>
          <w:rFonts w:ascii="Arial" w:hAnsi="Arial" w:cs="Arial"/>
        </w:rPr>
        <w:tab/>
      </w:r>
      <w:r w:rsidR="00500F78" w:rsidRPr="00DA370F">
        <w:rPr>
          <w:rFonts w:ascii="Arial" w:hAnsi="Arial" w:cs="Arial"/>
        </w:rPr>
        <w:t>As has already been demonstrated, there are numerous areas that need to be considered in this endeavor.</w:t>
      </w:r>
      <w:r>
        <w:rPr>
          <w:rFonts w:ascii="Arial" w:hAnsi="Arial" w:cs="Arial"/>
        </w:rPr>
        <w:t xml:space="preserve"> </w:t>
      </w:r>
      <w:r w:rsidR="00500F78" w:rsidRPr="00DA370F">
        <w:rPr>
          <w:rFonts w:ascii="Arial" w:hAnsi="Arial" w:cs="Arial"/>
        </w:rPr>
        <w:t xml:space="preserve"> Not only does our company need to be careful with what </w:t>
      </w:r>
      <w:r>
        <w:rPr>
          <w:rFonts w:ascii="Arial" w:hAnsi="Arial" w:cs="Arial"/>
        </w:rPr>
        <w:t>is said</w:t>
      </w:r>
      <w:r w:rsidR="00500F78" w:rsidRPr="00DA370F">
        <w:rPr>
          <w:rFonts w:ascii="Arial" w:hAnsi="Arial" w:cs="Arial"/>
        </w:rPr>
        <w:t>,</w:t>
      </w:r>
      <w:r>
        <w:rPr>
          <w:rFonts w:ascii="Arial" w:hAnsi="Arial" w:cs="Arial"/>
        </w:rPr>
        <w:t xml:space="preserve"> but </w:t>
      </w:r>
      <w:r w:rsidR="00500F78" w:rsidRPr="00DA370F">
        <w:rPr>
          <w:rFonts w:ascii="Arial" w:hAnsi="Arial" w:cs="Arial"/>
        </w:rPr>
        <w:t xml:space="preserve">we need to be careful how we </w:t>
      </w:r>
      <w:r>
        <w:rPr>
          <w:rFonts w:ascii="Arial" w:hAnsi="Arial" w:cs="Arial"/>
        </w:rPr>
        <w:t>present ourselves through dress, speech</w:t>
      </w:r>
      <w:r w:rsidR="00500F78" w:rsidRPr="00DA370F">
        <w:rPr>
          <w:rFonts w:ascii="Arial" w:hAnsi="Arial" w:cs="Arial"/>
        </w:rPr>
        <w:t xml:space="preserve"> and interact</w:t>
      </w:r>
      <w:r>
        <w:rPr>
          <w:rFonts w:ascii="Arial" w:hAnsi="Arial" w:cs="Arial"/>
        </w:rPr>
        <w:t>ions</w:t>
      </w:r>
      <w:r w:rsidR="00500F78" w:rsidRPr="00DA370F">
        <w:rPr>
          <w:rFonts w:ascii="Arial" w:hAnsi="Arial" w:cs="Arial"/>
        </w:rPr>
        <w:t xml:space="preserve"> with the people of Egypt. </w:t>
      </w:r>
      <w:r>
        <w:rPr>
          <w:rFonts w:ascii="Arial" w:hAnsi="Arial" w:cs="Arial"/>
        </w:rPr>
        <w:t xml:space="preserve"> </w:t>
      </w:r>
      <w:r w:rsidR="00500F78" w:rsidRPr="00DA370F">
        <w:rPr>
          <w:rFonts w:ascii="Arial" w:hAnsi="Arial" w:cs="Arial"/>
        </w:rPr>
        <w:t xml:space="preserve">By following some simple </w:t>
      </w:r>
      <w:r w:rsidRPr="00DA370F">
        <w:rPr>
          <w:rFonts w:ascii="Arial" w:hAnsi="Arial" w:cs="Arial"/>
        </w:rPr>
        <w:t>rules,</w:t>
      </w:r>
      <w:r w:rsidR="00500F78" w:rsidRPr="00DA370F">
        <w:rPr>
          <w:rFonts w:ascii="Arial" w:hAnsi="Arial" w:cs="Arial"/>
        </w:rPr>
        <w:t xml:space="preserve"> we can ensure a longstanding business with the Arab culture around the world.</w:t>
      </w:r>
    </w:p>
    <w:p w:rsidR="00500F78" w:rsidRPr="00DA370F" w:rsidRDefault="00500F78" w:rsidP="00DA370F">
      <w:pPr>
        <w:spacing w:after="0" w:line="240" w:lineRule="auto"/>
        <w:rPr>
          <w:rFonts w:ascii="Arial" w:hAnsi="Arial" w:cs="Arial"/>
          <w:sz w:val="24"/>
          <w:szCs w:val="24"/>
        </w:rPr>
      </w:pP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t>Team Signatures,</w:t>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r w:rsidRPr="00DA370F">
        <w:rPr>
          <w:rFonts w:ascii="Arial" w:hAnsi="Arial" w:cs="Arial"/>
          <w:sz w:val="24"/>
          <w:szCs w:val="24"/>
        </w:rPr>
        <w:br/>
      </w:r>
    </w:p>
    <w:p w:rsidR="001470B5" w:rsidRPr="00DA370F" w:rsidRDefault="001470B5" w:rsidP="00DA370F">
      <w:pPr>
        <w:spacing w:after="0" w:line="240" w:lineRule="auto"/>
        <w:rPr>
          <w:rFonts w:ascii="Arial" w:eastAsia="Times New Roman" w:hAnsi="Arial" w:cs="Arial"/>
          <w:sz w:val="24"/>
          <w:szCs w:val="24"/>
        </w:rPr>
      </w:pPr>
      <w:r w:rsidRPr="00DA370F">
        <w:rPr>
          <w:rFonts w:ascii="Arial" w:hAnsi="Arial" w:cs="Arial"/>
          <w:sz w:val="24"/>
          <w:szCs w:val="24"/>
        </w:rPr>
        <w:br w:type="page"/>
      </w:r>
    </w:p>
    <w:p w:rsidR="00500F78" w:rsidRPr="00DA370F" w:rsidRDefault="00500F78" w:rsidP="00500F78">
      <w:pPr>
        <w:pStyle w:val="NormalWeb"/>
        <w:spacing w:before="0" w:beforeAutospacing="0" w:after="0" w:afterAutospacing="0"/>
        <w:jc w:val="center"/>
        <w:rPr>
          <w:rFonts w:ascii="Arial" w:hAnsi="Arial" w:cs="Arial"/>
        </w:rPr>
      </w:pPr>
      <w:r w:rsidRPr="00DA370F">
        <w:rPr>
          <w:rFonts w:ascii="Arial" w:hAnsi="Arial" w:cs="Arial"/>
        </w:rPr>
        <w:lastRenderedPageBreak/>
        <w:t>References</w:t>
      </w:r>
    </w:p>
    <w:p w:rsidR="001470B5" w:rsidRPr="00DA370F" w:rsidRDefault="001470B5" w:rsidP="00500F78">
      <w:pPr>
        <w:pStyle w:val="NormalWeb"/>
        <w:spacing w:before="0" w:beforeAutospacing="0" w:after="0" w:afterAutospacing="0"/>
        <w:jc w:val="center"/>
        <w:rPr>
          <w:rFonts w:ascii="Arial" w:hAnsi="Arial" w:cs="Arial"/>
        </w:rPr>
      </w:pPr>
    </w:p>
    <w:p w:rsidR="001470B5" w:rsidRPr="00DA370F" w:rsidRDefault="001470B5" w:rsidP="00500F78">
      <w:pPr>
        <w:pStyle w:val="NormalWeb"/>
        <w:spacing w:before="0" w:beforeAutospacing="0" w:after="0" w:afterAutospacing="0"/>
        <w:jc w:val="center"/>
        <w:rPr>
          <w:rFonts w:ascii="Arial" w:hAnsi="Arial" w:cs="Arial"/>
        </w:rPr>
      </w:pPr>
    </w:p>
    <w:p w:rsidR="001470B5" w:rsidRPr="00DA370F" w:rsidRDefault="00500F78" w:rsidP="001470B5">
      <w:pPr>
        <w:ind w:left="720" w:hanging="720"/>
        <w:rPr>
          <w:rFonts w:ascii="Arial" w:hAnsi="Arial" w:cs="Arial"/>
          <w:sz w:val="24"/>
          <w:szCs w:val="24"/>
        </w:rPr>
      </w:pPr>
      <w:r w:rsidRPr="00DA370F">
        <w:rPr>
          <w:rFonts w:ascii="Arial" w:hAnsi="Arial" w:cs="Arial"/>
          <w:sz w:val="24"/>
          <w:szCs w:val="24"/>
        </w:rPr>
        <w:t>Bovee, C.L., and Thill, J.V. (2008). Business communication today. (9th ed). Upper Saddle     River, NJ: Pearson Prentice Hall</w:t>
      </w:r>
    </w:p>
    <w:p w:rsidR="001470B5" w:rsidRPr="00DA370F" w:rsidRDefault="00500F78" w:rsidP="001470B5">
      <w:pPr>
        <w:ind w:left="720" w:hanging="720"/>
        <w:rPr>
          <w:rFonts w:ascii="Arial" w:hAnsi="Arial" w:cs="Arial"/>
          <w:sz w:val="24"/>
          <w:szCs w:val="24"/>
        </w:rPr>
      </w:pPr>
      <w:r w:rsidRPr="00DA370F">
        <w:rPr>
          <w:rFonts w:ascii="Arial" w:hAnsi="Arial" w:cs="Arial"/>
          <w:i/>
          <w:iCs/>
          <w:sz w:val="24"/>
          <w:szCs w:val="24"/>
        </w:rPr>
        <w:t>Egypt – Language, Culture, Customs and Etiquette Guide.</w:t>
      </w:r>
      <w:r w:rsidRPr="00DA370F">
        <w:rPr>
          <w:rFonts w:ascii="Arial" w:hAnsi="Arial" w:cs="Arial"/>
          <w:sz w:val="24"/>
          <w:szCs w:val="24"/>
        </w:rPr>
        <w:t xml:space="preserve"> (n.d.).  Retrieved on March 22, 2011, from </w:t>
      </w:r>
      <w:proofErr w:type="spellStart"/>
      <w:r w:rsidRPr="00DA370F">
        <w:rPr>
          <w:rFonts w:ascii="Arial" w:hAnsi="Arial" w:cs="Arial"/>
          <w:sz w:val="24"/>
          <w:szCs w:val="24"/>
        </w:rPr>
        <w:t>Kwintessential</w:t>
      </w:r>
      <w:proofErr w:type="spellEnd"/>
      <w:r w:rsidRPr="00DA370F">
        <w:rPr>
          <w:rFonts w:ascii="Arial" w:hAnsi="Arial" w:cs="Arial"/>
          <w:sz w:val="24"/>
          <w:szCs w:val="24"/>
        </w:rPr>
        <w:t xml:space="preserve">: </w:t>
      </w:r>
      <w:r w:rsidR="007C631C" w:rsidRPr="00DA370F">
        <w:rPr>
          <w:rFonts w:ascii="Arial" w:hAnsi="Arial" w:cs="Arial"/>
          <w:sz w:val="24"/>
          <w:szCs w:val="24"/>
        </w:rPr>
        <w:t>reference</w:t>
      </w:r>
      <w:r w:rsidRPr="00DA370F">
        <w:rPr>
          <w:rFonts w:ascii="Arial" w:hAnsi="Arial" w:cs="Arial"/>
          <w:sz w:val="24"/>
          <w:szCs w:val="24"/>
        </w:rPr>
        <w:t xml:space="preserve"> </w:t>
      </w:r>
      <w:r w:rsidR="001470B5" w:rsidRPr="00DA370F">
        <w:rPr>
          <w:rFonts w:ascii="Arial" w:hAnsi="Arial" w:cs="Arial"/>
          <w:sz w:val="24"/>
          <w:szCs w:val="24"/>
        </w:rPr>
        <w:t>http://www.kwintessential.co.uk/resources/global-etiquette/egypt-country-profile.html</w:t>
      </w:r>
    </w:p>
    <w:p w:rsidR="001470B5" w:rsidRPr="00DA370F" w:rsidRDefault="00500F78" w:rsidP="001470B5">
      <w:pPr>
        <w:ind w:left="720" w:hanging="720"/>
        <w:rPr>
          <w:rFonts w:ascii="Arial" w:hAnsi="Arial" w:cs="Arial"/>
          <w:sz w:val="24"/>
          <w:szCs w:val="24"/>
        </w:rPr>
      </w:pPr>
      <w:r w:rsidRPr="00DA370F">
        <w:rPr>
          <w:rFonts w:ascii="Arial" w:hAnsi="Arial" w:cs="Arial"/>
          <w:sz w:val="24"/>
          <w:szCs w:val="24"/>
        </w:rPr>
        <w:t xml:space="preserve">Intelligence, O.o. (2006). </w:t>
      </w:r>
      <w:r w:rsidRPr="00DA370F">
        <w:rPr>
          <w:rFonts w:ascii="Arial" w:hAnsi="Arial" w:cs="Arial"/>
          <w:i/>
          <w:iCs/>
          <w:sz w:val="24"/>
          <w:szCs w:val="24"/>
        </w:rPr>
        <w:t>Arab cultural awareness: 58 factsheets.</w:t>
      </w:r>
      <w:r w:rsidRPr="00DA370F">
        <w:rPr>
          <w:rFonts w:ascii="Arial" w:hAnsi="Arial" w:cs="Arial"/>
          <w:sz w:val="24"/>
          <w:szCs w:val="24"/>
        </w:rPr>
        <w:t xml:space="preserve"> Ft. Leavenworth, Kansas: US A</w:t>
      </w:r>
      <w:r w:rsidR="001470B5" w:rsidRPr="00DA370F">
        <w:rPr>
          <w:rFonts w:ascii="Arial" w:hAnsi="Arial" w:cs="Arial"/>
          <w:sz w:val="24"/>
          <w:szCs w:val="24"/>
        </w:rPr>
        <w:t>rmy Training Doctrine Command.</w:t>
      </w:r>
    </w:p>
    <w:p w:rsidR="001470B5" w:rsidRPr="00DA370F" w:rsidRDefault="00500F78" w:rsidP="001470B5">
      <w:pPr>
        <w:ind w:left="720" w:hanging="720"/>
        <w:rPr>
          <w:rFonts w:ascii="Arial" w:hAnsi="Arial" w:cs="Arial"/>
          <w:sz w:val="24"/>
          <w:szCs w:val="24"/>
        </w:rPr>
      </w:pPr>
      <w:r w:rsidRPr="00DA370F">
        <w:rPr>
          <w:rFonts w:ascii="Arial" w:hAnsi="Arial" w:cs="Arial"/>
          <w:sz w:val="24"/>
          <w:szCs w:val="24"/>
        </w:rPr>
        <w:t xml:space="preserve">Safadi, M., &amp; Valentine, C. (1985). Contrastive Analysis of American and Arab Nonverbal and Paralinguistic Communication. Retrieved on </w:t>
      </w:r>
      <w:r w:rsidR="001470B5" w:rsidRPr="00DA370F">
        <w:rPr>
          <w:rFonts w:ascii="Arial" w:hAnsi="Arial" w:cs="Arial"/>
          <w:sz w:val="24"/>
          <w:szCs w:val="24"/>
        </w:rPr>
        <w:t>March 22, 2011 from EBSCOhost.</w:t>
      </w:r>
    </w:p>
    <w:p w:rsidR="00276CB3" w:rsidRPr="00DA370F" w:rsidRDefault="00500F78" w:rsidP="001470B5">
      <w:pPr>
        <w:ind w:left="720" w:hanging="720"/>
        <w:rPr>
          <w:rFonts w:ascii="Arial" w:hAnsi="Arial" w:cs="Arial"/>
          <w:sz w:val="24"/>
          <w:szCs w:val="24"/>
        </w:rPr>
      </w:pPr>
      <w:r w:rsidRPr="00DA370F">
        <w:rPr>
          <w:rFonts w:ascii="Arial" w:hAnsi="Arial" w:cs="Arial"/>
          <w:sz w:val="24"/>
          <w:szCs w:val="24"/>
        </w:rPr>
        <w:t xml:space="preserve">Veenstra, C. (2004). Listening Between Arabs and Americans. Listening Professional, </w:t>
      </w:r>
      <w:r w:rsidRPr="00DA370F">
        <w:rPr>
          <w:rFonts w:ascii="Arial" w:hAnsi="Arial" w:cs="Arial"/>
          <w:i/>
          <w:iCs/>
          <w:sz w:val="24"/>
          <w:szCs w:val="24"/>
        </w:rPr>
        <w:t>3</w:t>
      </w:r>
      <w:r w:rsidRPr="00DA370F">
        <w:rPr>
          <w:rFonts w:ascii="Arial" w:hAnsi="Arial" w:cs="Arial"/>
          <w:sz w:val="24"/>
          <w:szCs w:val="24"/>
        </w:rPr>
        <w:t>(1), pp.  5-30. Retrieved on March 22, 2011 from EBSCOhost.</w:t>
      </w:r>
      <w:r w:rsidRPr="00DA370F">
        <w:rPr>
          <w:rFonts w:ascii="Arial" w:hAnsi="Arial" w:cs="Arial"/>
          <w:sz w:val="24"/>
          <w:szCs w:val="24"/>
        </w:rPr>
        <w:br/>
      </w:r>
      <w:r w:rsidRPr="00DA370F">
        <w:rPr>
          <w:rFonts w:ascii="Arial" w:hAnsi="Arial" w:cs="Arial"/>
          <w:sz w:val="24"/>
          <w:szCs w:val="24"/>
        </w:rPr>
        <w:br/>
      </w:r>
    </w:p>
    <w:sectPr w:rsidR="00276CB3" w:rsidRPr="00DA370F" w:rsidSect="00892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F72"/>
    <w:multiLevelType w:val="multilevel"/>
    <w:tmpl w:val="3E70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1411"/>
    <w:multiLevelType w:val="hybridMultilevel"/>
    <w:tmpl w:val="FC1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E1C21"/>
    <w:multiLevelType w:val="hybridMultilevel"/>
    <w:tmpl w:val="889AE7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7277B6C"/>
    <w:multiLevelType w:val="hybridMultilevel"/>
    <w:tmpl w:val="5CFA48F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nsid w:val="191D1938"/>
    <w:multiLevelType w:val="hybridMultilevel"/>
    <w:tmpl w:val="5B52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134D3"/>
    <w:multiLevelType w:val="hybridMultilevel"/>
    <w:tmpl w:val="71B6DF5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nsid w:val="31007A87"/>
    <w:multiLevelType w:val="hybridMultilevel"/>
    <w:tmpl w:val="505C2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7A19F6"/>
    <w:multiLevelType w:val="hybridMultilevel"/>
    <w:tmpl w:val="689C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81784"/>
    <w:multiLevelType w:val="hybridMultilevel"/>
    <w:tmpl w:val="D67031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123D8"/>
    <w:multiLevelType w:val="multilevel"/>
    <w:tmpl w:val="836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735A5"/>
    <w:multiLevelType w:val="multilevel"/>
    <w:tmpl w:val="7B0288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4A0559F0"/>
    <w:multiLevelType w:val="hybridMultilevel"/>
    <w:tmpl w:val="3580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35FA5"/>
    <w:multiLevelType w:val="hybridMultilevel"/>
    <w:tmpl w:val="EE56020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nsid w:val="5F5749AB"/>
    <w:multiLevelType w:val="hybridMultilevel"/>
    <w:tmpl w:val="DD1C3A3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4">
    <w:nsid w:val="5F9D4A82"/>
    <w:multiLevelType w:val="hybridMultilevel"/>
    <w:tmpl w:val="60FAC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BB11D7"/>
    <w:multiLevelType w:val="hybridMultilevel"/>
    <w:tmpl w:val="57421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D31D12"/>
    <w:multiLevelType w:val="hybridMultilevel"/>
    <w:tmpl w:val="C7C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A68AA"/>
    <w:multiLevelType w:val="hybridMultilevel"/>
    <w:tmpl w:val="31C00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16D25D6"/>
    <w:multiLevelType w:val="hybridMultilevel"/>
    <w:tmpl w:val="7FA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C71D6"/>
    <w:multiLevelType w:val="hybridMultilevel"/>
    <w:tmpl w:val="EE2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5"/>
  </w:num>
  <w:num w:numId="5">
    <w:abstractNumId w:val="14"/>
  </w:num>
  <w:num w:numId="6">
    <w:abstractNumId w:val="8"/>
  </w:num>
  <w:num w:numId="7">
    <w:abstractNumId w:val="7"/>
  </w:num>
  <w:num w:numId="8">
    <w:abstractNumId w:val="10"/>
  </w:num>
  <w:num w:numId="9">
    <w:abstractNumId w:val="9"/>
  </w:num>
  <w:num w:numId="10">
    <w:abstractNumId w:val="0"/>
  </w:num>
  <w:num w:numId="11">
    <w:abstractNumId w:val="19"/>
  </w:num>
  <w:num w:numId="12">
    <w:abstractNumId w:val="1"/>
  </w:num>
  <w:num w:numId="13">
    <w:abstractNumId w:val="16"/>
  </w:num>
  <w:num w:numId="14">
    <w:abstractNumId w:val="6"/>
  </w:num>
  <w:num w:numId="15">
    <w:abstractNumId w:val="18"/>
  </w:num>
  <w:num w:numId="16">
    <w:abstractNumId w:val="17"/>
  </w:num>
  <w:num w:numId="17">
    <w:abstractNumId w:val="12"/>
  </w:num>
  <w:num w:numId="18">
    <w:abstractNumId w:val="13"/>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2437F"/>
    <w:rsid w:val="0007571A"/>
    <w:rsid w:val="000C4F42"/>
    <w:rsid w:val="000D6906"/>
    <w:rsid w:val="000F219D"/>
    <w:rsid w:val="001276DF"/>
    <w:rsid w:val="001470B5"/>
    <w:rsid w:val="001477D9"/>
    <w:rsid w:val="00150F35"/>
    <w:rsid w:val="00170B27"/>
    <w:rsid w:val="001F4F45"/>
    <w:rsid w:val="002275D0"/>
    <w:rsid w:val="00236229"/>
    <w:rsid w:val="00270476"/>
    <w:rsid w:val="00276CB3"/>
    <w:rsid w:val="002834BA"/>
    <w:rsid w:val="00297AB9"/>
    <w:rsid w:val="00307A9C"/>
    <w:rsid w:val="00322C5E"/>
    <w:rsid w:val="0032437F"/>
    <w:rsid w:val="00355DC9"/>
    <w:rsid w:val="003577A0"/>
    <w:rsid w:val="00394408"/>
    <w:rsid w:val="003A0547"/>
    <w:rsid w:val="003C67A8"/>
    <w:rsid w:val="003D5FCB"/>
    <w:rsid w:val="003F3CFD"/>
    <w:rsid w:val="00463F61"/>
    <w:rsid w:val="00472850"/>
    <w:rsid w:val="00486192"/>
    <w:rsid w:val="004955DA"/>
    <w:rsid w:val="00500F78"/>
    <w:rsid w:val="00506BAF"/>
    <w:rsid w:val="00535331"/>
    <w:rsid w:val="005363D5"/>
    <w:rsid w:val="00542858"/>
    <w:rsid w:val="00542E4F"/>
    <w:rsid w:val="005B317E"/>
    <w:rsid w:val="005D5FE0"/>
    <w:rsid w:val="005D67D1"/>
    <w:rsid w:val="00607569"/>
    <w:rsid w:val="00613B96"/>
    <w:rsid w:val="0062403B"/>
    <w:rsid w:val="006772FF"/>
    <w:rsid w:val="00683FCE"/>
    <w:rsid w:val="00692A23"/>
    <w:rsid w:val="00707942"/>
    <w:rsid w:val="007173B4"/>
    <w:rsid w:val="00720F5E"/>
    <w:rsid w:val="007214ED"/>
    <w:rsid w:val="0077622A"/>
    <w:rsid w:val="007B6022"/>
    <w:rsid w:val="007C2CDE"/>
    <w:rsid w:val="007C631C"/>
    <w:rsid w:val="007E4E3A"/>
    <w:rsid w:val="008434EA"/>
    <w:rsid w:val="00844EBB"/>
    <w:rsid w:val="0088028F"/>
    <w:rsid w:val="0089088E"/>
    <w:rsid w:val="00892886"/>
    <w:rsid w:val="008A2504"/>
    <w:rsid w:val="008A6239"/>
    <w:rsid w:val="008B2759"/>
    <w:rsid w:val="008F2602"/>
    <w:rsid w:val="0092422B"/>
    <w:rsid w:val="00930654"/>
    <w:rsid w:val="009341E2"/>
    <w:rsid w:val="00974469"/>
    <w:rsid w:val="00A53615"/>
    <w:rsid w:val="00A6291A"/>
    <w:rsid w:val="00A67877"/>
    <w:rsid w:val="00A921DF"/>
    <w:rsid w:val="00A9794F"/>
    <w:rsid w:val="00AA4911"/>
    <w:rsid w:val="00AD5DE6"/>
    <w:rsid w:val="00AD7CD5"/>
    <w:rsid w:val="00AE2BA1"/>
    <w:rsid w:val="00AE77D5"/>
    <w:rsid w:val="00B24F29"/>
    <w:rsid w:val="00B34D31"/>
    <w:rsid w:val="00B65BF1"/>
    <w:rsid w:val="00B67764"/>
    <w:rsid w:val="00B907D2"/>
    <w:rsid w:val="00BA15F2"/>
    <w:rsid w:val="00BC1D22"/>
    <w:rsid w:val="00BF5A48"/>
    <w:rsid w:val="00C04133"/>
    <w:rsid w:val="00C31D6D"/>
    <w:rsid w:val="00C548AA"/>
    <w:rsid w:val="00C55DF7"/>
    <w:rsid w:val="00C743F6"/>
    <w:rsid w:val="00C80F11"/>
    <w:rsid w:val="00C84429"/>
    <w:rsid w:val="00C967B9"/>
    <w:rsid w:val="00CA459A"/>
    <w:rsid w:val="00CC67EC"/>
    <w:rsid w:val="00CC6BDE"/>
    <w:rsid w:val="00CF451F"/>
    <w:rsid w:val="00D63C26"/>
    <w:rsid w:val="00DA370F"/>
    <w:rsid w:val="00DC367D"/>
    <w:rsid w:val="00DF08AC"/>
    <w:rsid w:val="00E22BD8"/>
    <w:rsid w:val="00E35353"/>
    <w:rsid w:val="00E50987"/>
    <w:rsid w:val="00EA3B1B"/>
    <w:rsid w:val="00EF2F74"/>
    <w:rsid w:val="00F520BB"/>
    <w:rsid w:val="00F850CC"/>
    <w:rsid w:val="00FC1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4F"/>
  </w:style>
  <w:style w:type="paragraph" w:styleId="Heading1">
    <w:name w:val="heading 1"/>
    <w:basedOn w:val="Normal"/>
    <w:next w:val="Normal"/>
    <w:link w:val="Heading1Char"/>
    <w:uiPriority w:val="9"/>
    <w:qFormat/>
    <w:rsid w:val="00276CB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324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7A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3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7AB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D5FE0"/>
    <w:rPr>
      <w:color w:val="0000FF" w:themeColor="hyperlink"/>
      <w:u w:val="single"/>
    </w:rPr>
  </w:style>
  <w:style w:type="paragraph" w:styleId="ListParagraph">
    <w:name w:val="List Paragraph"/>
    <w:basedOn w:val="Normal"/>
    <w:uiPriority w:val="34"/>
    <w:qFormat/>
    <w:rsid w:val="009341E2"/>
    <w:pPr>
      <w:ind w:left="720"/>
      <w:contextualSpacing/>
    </w:pPr>
  </w:style>
  <w:style w:type="character" w:styleId="FollowedHyperlink">
    <w:name w:val="FollowedHyperlink"/>
    <w:basedOn w:val="DefaultParagraphFont"/>
    <w:uiPriority w:val="99"/>
    <w:semiHidden/>
    <w:unhideWhenUsed/>
    <w:rsid w:val="00C80F11"/>
    <w:rPr>
      <w:color w:val="800080" w:themeColor="followedHyperlink"/>
      <w:u w:val="single"/>
    </w:rPr>
  </w:style>
  <w:style w:type="paragraph" w:styleId="BalloonText">
    <w:name w:val="Balloon Text"/>
    <w:basedOn w:val="Normal"/>
    <w:link w:val="BalloonTextChar"/>
    <w:uiPriority w:val="99"/>
    <w:semiHidden/>
    <w:unhideWhenUsed/>
    <w:rsid w:val="008F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02"/>
    <w:rPr>
      <w:rFonts w:ascii="Tahoma" w:hAnsi="Tahoma" w:cs="Tahoma"/>
      <w:sz w:val="16"/>
      <w:szCs w:val="16"/>
    </w:rPr>
  </w:style>
  <w:style w:type="character" w:customStyle="1" w:styleId="Heading1Char">
    <w:name w:val="Heading 1 Char"/>
    <w:basedOn w:val="DefaultParagraphFont"/>
    <w:link w:val="Heading1"/>
    <w:uiPriority w:val="9"/>
    <w:rsid w:val="00276CB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76CB3"/>
  </w:style>
  <w:style w:type="paragraph" w:styleId="BodyText">
    <w:name w:val="Body Text"/>
    <w:basedOn w:val="Normal"/>
    <w:link w:val="BodyTextChar"/>
    <w:semiHidden/>
    <w:rsid w:val="00C04133"/>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04133"/>
    <w:rPr>
      <w:rFonts w:ascii="Times New Roman" w:eastAsia="Times New Roman" w:hAnsi="Times New Roman" w:cs="Times New Roman"/>
      <w:sz w:val="20"/>
      <w:szCs w:val="20"/>
    </w:rPr>
  </w:style>
  <w:style w:type="paragraph" w:styleId="Closing">
    <w:name w:val="Closing"/>
    <w:basedOn w:val="Normal"/>
    <w:link w:val="ClosingChar"/>
    <w:semiHidden/>
    <w:rsid w:val="00C04133"/>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C04133"/>
    <w:rPr>
      <w:rFonts w:ascii="Times New Roman" w:eastAsia="Times New Roman" w:hAnsi="Times New Roman" w:cs="Times New Roman"/>
      <w:sz w:val="20"/>
      <w:szCs w:val="20"/>
    </w:rPr>
  </w:style>
  <w:style w:type="paragraph" w:customStyle="1" w:styleId="DocumentLabel">
    <w:name w:val="Document Label"/>
    <w:next w:val="Normal"/>
    <w:rsid w:val="00C04133"/>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semiHidden/>
    <w:rsid w:val="00C04133"/>
    <w:pPr>
      <w:keepLines/>
      <w:spacing w:after="0" w:line="415" w:lineRule="atLeast"/>
      <w:ind w:left="1560" w:hanging="720"/>
    </w:pPr>
  </w:style>
  <w:style w:type="character" w:customStyle="1" w:styleId="MessageHeaderChar">
    <w:name w:val="Message Header Char"/>
    <w:basedOn w:val="DefaultParagraphFont"/>
    <w:link w:val="MessageHeader"/>
    <w:semiHidden/>
    <w:rsid w:val="00C04133"/>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C04133"/>
  </w:style>
  <w:style w:type="character" w:customStyle="1" w:styleId="MessageHeaderLabel">
    <w:name w:val="Message Header Label"/>
    <w:rsid w:val="00C04133"/>
    <w:rPr>
      <w:rFonts w:ascii="Arial" w:hAnsi="Arial"/>
      <w:b/>
      <w:spacing w:val="-4"/>
      <w:sz w:val="18"/>
      <w:vertAlign w:val="baseline"/>
    </w:rPr>
  </w:style>
  <w:style w:type="paragraph" w:customStyle="1" w:styleId="MessageHeaderLast">
    <w:name w:val="Message Header Last"/>
    <w:basedOn w:val="MessageHeader"/>
    <w:next w:val="BodyText"/>
    <w:rsid w:val="00C04133"/>
    <w:pPr>
      <w:pBdr>
        <w:bottom w:val="single" w:sz="6" w:space="22" w:color="auto"/>
      </w:pBdr>
      <w:spacing w:after="400"/>
    </w:pPr>
  </w:style>
  <w:style w:type="paragraph" w:customStyle="1" w:styleId="Slogan">
    <w:name w:val="Slogan"/>
    <w:basedOn w:val="Normal"/>
    <w:rsid w:val="00C04133"/>
    <w:pPr>
      <w:framePr w:w="5170" w:h="1800" w:hSpace="187" w:vSpace="187" w:wrap="notBeside" w:vAnchor="page" w:hAnchor="page" w:x="966" w:yAlign="bottom" w:anchorLock="1"/>
      <w:spacing w:after="0" w:line="240" w:lineRule="auto"/>
    </w:pPr>
    <w:rPr>
      <w:rFonts w:ascii="Impact" w:eastAsia="Times New Roman" w:hAnsi="Impact" w:cs="Times New Roman"/>
      <w:caps/>
      <w:color w:val="DFDFDF"/>
      <w:spacing w:val="20"/>
      <w:sz w:val="48"/>
      <w:szCs w:val="20"/>
    </w:rPr>
  </w:style>
  <w:style w:type="paragraph" w:styleId="NormalWeb">
    <w:name w:val="Normal (Web)"/>
    <w:basedOn w:val="Normal"/>
    <w:uiPriority w:val="99"/>
    <w:unhideWhenUsed/>
    <w:rsid w:val="00500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Egy11</b:Tag>
    <b:SourceType>InternetSite</b:SourceType>
    <b:Guid>{2B26D307-9204-4D5A-B57F-18CC84008EE0}</b:Guid>
    <b:LCID>0</b:LCID>
    <b:Title>Egypt - Language, Culter, Customs and Etiquette Guide</b:Title>
    <b:InternetSiteTitle>Kwintessential</b:InternetSiteTitle>
    <b:YearAccessed>2011</b:YearAccessed>
    <b:MonthAccessed>March</b:MonthAccessed>
    <b:DayAccessed>22</b:DayAccessed>
    <b:URL>referece http://www.kwintessential.co.uk/resources/global-etiquette/egypt-country-profile.html</b:URL>
    <b:RefOrder>1</b:RefOrder>
  </b:Source>
</b:Sources>
</file>

<file path=customXml/itemProps1.xml><?xml version="1.0" encoding="utf-8"?>
<ds:datastoreItem xmlns:ds="http://schemas.openxmlformats.org/officeDocument/2006/customXml" ds:itemID="{DAD76929-9F2D-421C-8344-99E747B2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Riggs</dc:creator>
  <cp:lastModifiedBy>Matt Ferry</cp:lastModifiedBy>
  <cp:revision>3</cp:revision>
  <dcterms:created xsi:type="dcterms:W3CDTF">2011-03-26T19:07:00Z</dcterms:created>
  <dcterms:modified xsi:type="dcterms:W3CDTF">2011-03-26T19:09:00Z</dcterms:modified>
</cp:coreProperties>
</file>